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D986" w14:textId="77777777" w:rsidR="00707BAB" w:rsidRPr="00200F49" w:rsidRDefault="00707BAB" w:rsidP="002F11AC">
      <w:pPr>
        <w:wordWrap/>
        <w:adjustRightInd w:val="0"/>
        <w:spacing w:after="0" w:line="240" w:lineRule="auto"/>
        <w:rPr>
          <w:rFonts w:ascii="Arial" w:hAnsi="Arial" w:cs="Arial"/>
          <w:b/>
          <w:kern w:val="0"/>
          <w:sz w:val="24"/>
          <w:szCs w:val="24"/>
        </w:rPr>
      </w:pPr>
      <w:bookmarkStart w:id="0" w:name="_GoBack"/>
      <w:bookmarkEnd w:id="0"/>
      <w:r w:rsidRPr="00200F49">
        <w:rPr>
          <w:rFonts w:ascii="Arial" w:hAnsi="Arial" w:cs="Arial" w:hint="eastAsia"/>
          <w:b/>
          <w:kern w:val="0"/>
          <w:sz w:val="24"/>
          <w:szCs w:val="24"/>
        </w:rPr>
        <w:t>WHO Collaborating Centre</w:t>
      </w:r>
      <w:r w:rsidRPr="00200F49">
        <w:rPr>
          <w:rFonts w:ascii="Arial" w:hAnsi="Arial" w:cs="Arial"/>
          <w:b/>
          <w:kern w:val="0"/>
          <w:sz w:val="24"/>
          <w:szCs w:val="24"/>
        </w:rPr>
        <w:t xml:space="preserve"> for Health Insurance </w:t>
      </w:r>
      <w:r w:rsidRPr="00200F49">
        <w:rPr>
          <w:rFonts w:ascii="Arial" w:hAnsi="Arial" w:cs="Arial" w:hint="eastAsia"/>
          <w:b/>
          <w:kern w:val="0"/>
          <w:sz w:val="24"/>
          <w:szCs w:val="24"/>
        </w:rPr>
        <w:t>Governance and Services</w:t>
      </w:r>
    </w:p>
    <w:p w14:paraId="2E76C2B2" w14:textId="77777777" w:rsidR="00707BAB" w:rsidRPr="00072A9A" w:rsidRDefault="00707BAB" w:rsidP="00526513">
      <w:pPr>
        <w:wordWrap/>
        <w:adjustRightInd w:val="0"/>
        <w:spacing w:after="0" w:line="240" w:lineRule="auto"/>
        <w:jc w:val="left"/>
        <w:rPr>
          <w:rFonts w:ascii="Arial" w:hAnsi="Arial" w:cs="Arial"/>
          <w:b/>
          <w:kern w:val="0"/>
          <w:sz w:val="24"/>
          <w:szCs w:val="24"/>
        </w:rPr>
      </w:pPr>
    </w:p>
    <w:p w14:paraId="1D17F86A" w14:textId="77777777" w:rsidR="00526513" w:rsidRPr="00EA10C5" w:rsidRDefault="00526513" w:rsidP="00526513">
      <w:pPr>
        <w:wordWrap/>
        <w:adjustRightInd w:val="0"/>
        <w:spacing w:after="0" w:line="240" w:lineRule="auto"/>
        <w:jc w:val="left"/>
        <w:rPr>
          <w:rFonts w:ascii="Arial" w:hAnsi="Arial" w:cs="Arial"/>
          <w:b/>
          <w:kern w:val="0"/>
          <w:sz w:val="24"/>
          <w:szCs w:val="24"/>
        </w:rPr>
      </w:pPr>
    </w:p>
    <w:p w14:paraId="3BA1B481" w14:textId="77777777" w:rsidR="00707BAB" w:rsidRPr="00200F49" w:rsidRDefault="00707BAB"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Collaborating Centre</w:t>
      </w:r>
      <w:r w:rsidRPr="00200F49">
        <w:rPr>
          <w:rFonts w:ascii="Arial" w:hAnsi="Arial" w:cs="Arial"/>
          <w:b/>
          <w:kern w:val="0"/>
          <w:sz w:val="32"/>
          <w:szCs w:val="24"/>
        </w:rPr>
        <w:t>s</w:t>
      </w:r>
    </w:p>
    <w:p w14:paraId="459682F8" w14:textId="77777777" w:rsidR="00526513" w:rsidRPr="00200F49" w:rsidRDefault="00707BAB"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Annual Report</w:t>
      </w:r>
    </w:p>
    <w:p w14:paraId="3A2B3039" w14:textId="77777777" w:rsidR="00707BAB" w:rsidRPr="00200F49" w:rsidRDefault="00200F49"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KOR-109</w:t>
      </w:r>
    </w:p>
    <w:p w14:paraId="25E5C32A" w14:textId="77777777" w:rsidR="00707BAB" w:rsidRDefault="00707BAB" w:rsidP="00707BAB">
      <w:pPr>
        <w:wordWrap/>
        <w:adjustRightInd w:val="0"/>
        <w:spacing w:after="0" w:line="240" w:lineRule="auto"/>
        <w:jc w:val="center"/>
        <w:rPr>
          <w:rFonts w:ascii="Arial" w:hAnsi="Arial" w:cs="Arial"/>
          <w:b/>
          <w:kern w:val="0"/>
          <w:sz w:val="24"/>
          <w:szCs w:val="24"/>
        </w:rPr>
      </w:pPr>
    </w:p>
    <w:p w14:paraId="7A7CEE88" w14:textId="77777777" w:rsidR="00707BAB" w:rsidRPr="0064757D" w:rsidRDefault="00707BAB" w:rsidP="00526513">
      <w:pPr>
        <w:wordWrap/>
        <w:adjustRightInd w:val="0"/>
        <w:spacing w:after="0" w:line="240" w:lineRule="auto"/>
        <w:jc w:val="left"/>
        <w:rPr>
          <w:rFonts w:ascii="Arial" w:hAnsi="Arial" w:cs="Arial"/>
          <w:b/>
          <w:kern w:val="0"/>
          <w:sz w:val="24"/>
          <w:szCs w:val="24"/>
        </w:rPr>
      </w:pPr>
    </w:p>
    <w:p w14:paraId="25D7D42A" w14:textId="77777777" w:rsidR="00B5331B" w:rsidRPr="00B5331B" w:rsidRDefault="00526513" w:rsidP="0052651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 xml:space="preserve">1. </w:t>
      </w:r>
      <w:r w:rsidR="00A40555" w:rsidRPr="00200F49">
        <w:rPr>
          <w:rFonts w:ascii="Arial" w:hAnsi="Arial" w:cs="Arial"/>
          <w:b/>
          <w:kern w:val="0"/>
          <w:sz w:val="24"/>
          <w:szCs w:val="24"/>
        </w:rPr>
        <w:t>Describe progress made on the agreed work</w:t>
      </w:r>
      <w:r w:rsidR="00725D59">
        <w:rPr>
          <w:rFonts w:ascii="Arial" w:hAnsi="Arial" w:cs="Arial"/>
          <w:b/>
          <w:kern w:val="0"/>
          <w:sz w:val="24"/>
          <w:szCs w:val="24"/>
        </w:rPr>
        <w:t xml:space="preserve"> </w:t>
      </w:r>
      <w:r w:rsidR="00A40555" w:rsidRPr="00200F49">
        <w:rPr>
          <w:rFonts w:ascii="Arial" w:hAnsi="Arial" w:cs="Arial"/>
          <w:b/>
          <w:kern w:val="0"/>
          <w:sz w:val="24"/>
          <w:szCs w:val="24"/>
        </w:rPr>
        <w:t>plan.</w:t>
      </w:r>
    </w:p>
    <w:p w14:paraId="63F3135E" w14:textId="77777777" w:rsidR="00A40555" w:rsidRPr="00200F49" w:rsidRDefault="00A40555" w:rsidP="00A40555">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For each activity, detail (1)</w:t>
      </w:r>
      <w:r w:rsidR="00707BAB" w:rsidRPr="00200F49">
        <w:rPr>
          <w:rFonts w:ascii="Arial" w:hAnsi="Arial" w:cs="Arial"/>
          <w:b/>
          <w:kern w:val="0"/>
          <w:sz w:val="24"/>
          <w:szCs w:val="24"/>
        </w:rPr>
        <w:t xml:space="preserve"> </w:t>
      </w:r>
      <w:r w:rsidRPr="00200F49">
        <w:rPr>
          <w:rFonts w:ascii="Arial" w:hAnsi="Arial" w:cs="Arial"/>
          <w:b/>
          <w:kern w:val="0"/>
          <w:sz w:val="24"/>
          <w:szCs w:val="24"/>
        </w:rPr>
        <w:t>the actions taken, (2) the outputs delivered, as well as (3) any difficulties</w:t>
      </w:r>
      <w:r w:rsidR="00707BAB" w:rsidRPr="00200F49">
        <w:rPr>
          <w:rFonts w:ascii="Arial" w:hAnsi="Arial" w:cs="Arial"/>
          <w:b/>
          <w:kern w:val="0"/>
          <w:sz w:val="24"/>
          <w:szCs w:val="24"/>
        </w:rPr>
        <w:t xml:space="preserve"> </w:t>
      </w:r>
      <w:r w:rsidRPr="00200F49">
        <w:rPr>
          <w:rFonts w:ascii="Arial" w:hAnsi="Arial" w:cs="Arial"/>
          <w:b/>
          <w:kern w:val="0"/>
          <w:sz w:val="24"/>
          <w:szCs w:val="24"/>
        </w:rPr>
        <w:t>that may have been encountered. Three responses are expected.</w:t>
      </w:r>
      <w:r w:rsidR="00707BAB" w:rsidRPr="00200F49">
        <w:rPr>
          <w:rFonts w:ascii="Arial" w:hAnsi="Arial" w:cs="Arial"/>
          <w:b/>
          <w:kern w:val="0"/>
          <w:sz w:val="24"/>
          <w:szCs w:val="24"/>
        </w:rPr>
        <w:t xml:space="preserve"> </w:t>
      </w:r>
      <w:r w:rsidRPr="00200F49">
        <w:rPr>
          <w:rFonts w:ascii="Arial" w:hAnsi="Arial" w:cs="Arial"/>
          <w:b/>
          <w:kern w:val="0"/>
          <w:sz w:val="24"/>
          <w:szCs w:val="24"/>
        </w:rPr>
        <w:t>[maximum 200 words per activity]. Indicate, if an activity has been</w:t>
      </w:r>
    </w:p>
    <w:p w14:paraId="7F3ADB41" w14:textId="77777777" w:rsidR="0061014D" w:rsidRPr="00200F49" w:rsidRDefault="00A40555" w:rsidP="00A40555">
      <w:pPr>
        <w:rPr>
          <w:rFonts w:ascii="Arial" w:hAnsi="Arial" w:cs="Arial"/>
          <w:b/>
          <w:kern w:val="0"/>
          <w:sz w:val="24"/>
          <w:szCs w:val="24"/>
        </w:rPr>
      </w:pPr>
      <w:r w:rsidRPr="00200F49">
        <w:rPr>
          <w:rFonts w:ascii="Arial" w:hAnsi="Arial" w:cs="Arial"/>
          <w:b/>
          <w:kern w:val="0"/>
          <w:sz w:val="24"/>
          <w:szCs w:val="24"/>
        </w:rPr>
        <w:t>completed previously, has not yet started or has been placed on hold.</w:t>
      </w:r>
    </w:p>
    <w:p w14:paraId="0FFA5237" w14:textId="77777777" w:rsidR="00A40555" w:rsidRPr="00A31B99" w:rsidRDefault="00A40555" w:rsidP="00A40555">
      <w:pPr>
        <w:rPr>
          <w:rFonts w:ascii="Arial" w:hAnsi="Arial" w:cs="Arial"/>
          <w:b/>
          <w:kern w:val="0"/>
          <w:sz w:val="8"/>
          <w:szCs w:val="24"/>
        </w:rPr>
      </w:pPr>
    </w:p>
    <w:p w14:paraId="1130B65D" w14:textId="77777777" w:rsidR="00A40555" w:rsidRPr="00200F49" w:rsidRDefault="00A40555" w:rsidP="00A40555">
      <w:pPr>
        <w:rPr>
          <w:rFonts w:ascii="Arial" w:hAnsi="Arial" w:cs="Arial"/>
          <w:b/>
          <w:kern w:val="0"/>
          <w:sz w:val="24"/>
          <w:szCs w:val="24"/>
        </w:rPr>
      </w:pPr>
      <w:r w:rsidRPr="00200F49">
        <w:rPr>
          <w:rFonts w:ascii="Arial" w:hAnsi="Arial" w:cs="Arial"/>
          <w:b/>
          <w:kern w:val="0"/>
          <w:sz w:val="24"/>
          <w:szCs w:val="24"/>
        </w:rPr>
        <w:t>Activity 1</w:t>
      </w:r>
    </w:p>
    <w:p w14:paraId="14D0D1F9" w14:textId="77777777" w:rsidR="00A40555" w:rsidRPr="00200F49" w:rsidRDefault="00A40555" w:rsidP="00A40555">
      <w:pPr>
        <w:rPr>
          <w:rFonts w:ascii="Arial" w:hAnsi="Arial" w:cs="Arial"/>
          <w:b/>
          <w:kern w:val="0"/>
          <w:sz w:val="24"/>
          <w:szCs w:val="24"/>
        </w:rPr>
      </w:pPr>
      <w:r w:rsidRPr="00200F49">
        <w:rPr>
          <w:rFonts w:ascii="Arial" w:hAnsi="Arial" w:cs="Arial"/>
          <w:b/>
          <w:kern w:val="0"/>
          <w:sz w:val="24"/>
          <w:szCs w:val="24"/>
        </w:rPr>
        <w:t>Support for development and governance of health financing arrangements</w:t>
      </w:r>
    </w:p>
    <w:p w14:paraId="2A13FC2C" w14:textId="77777777" w:rsidR="00B44F8C" w:rsidRPr="00B44F8C" w:rsidRDefault="00B44F8C" w:rsidP="00B44F8C">
      <w:pPr>
        <w:rPr>
          <w:rFonts w:ascii="Arial" w:hAnsi="Arial" w:cs="Arial"/>
          <w:kern w:val="0"/>
          <w:sz w:val="24"/>
          <w:szCs w:val="24"/>
        </w:rPr>
      </w:pPr>
    </w:p>
    <w:p w14:paraId="22F03721" w14:textId="6E67194C" w:rsidR="00B44F8C" w:rsidRPr="00B44F8C" w:rsidRDefault="00B44F8C" w:rsidP="00052B94">
      <w:pPr>
        <w:spacing w:line="240" w:lineRule="auto"/>
        <w:rPr>
          <w:rFonts w:ascii="Arial" w:hAnsi="Arial" w:cs="Arial"/>
          <w:kern w:val="0"/>
          <w:sz w:val="24"/>
          <w:szCs w:val="24"/>
        </w:rPr>
      </w:pPr>
      <w:r w:rsidRPr="00B44F8C">
        <w:rPr>
          <w:rFonts w:ascii="Arial" w:hAnsi="Arial" w:cs="Arial"/>
          <w:kern w:val="0"/>
          <w:sz w:val="24"/>
          <w:szCs w:val="24"/>
        </w:rPr>
        <w:t>Dr. Koeun Park from NHIS conducted a research study titled "A Comparative Analysis of Health Insurance System for Dependent Self-employment" in 2023. The study aimed to investigate and compare health insurance qualification systems for non-standard workers globally, with a specific focus on dependent self-employed individuals. The changing dynamics of contemporary labor markets have led to various non-traditional employment arrangements, prompting a critical examination of the adequacy and adaptability of health insurance frameworks.</w:t>
      </w:r>
    </w:p>
    <w:p w14:paraId="602A5C2B" w14:textId="0442675B" w:rsidR="00B44F8C" w:rsidRPr="00B44F8C" w:rsidRDefault="00B44F8C" w:rsidP="00052B94">
      <w:pPr>
        <w:spacing w:line="240" w:lineRule="auto"/>
        <w:rPr>
          <w:rFonts w:ascii="Arial" w:hAnsi="Arial" w:cs="Arial"/>
          <w:kern w:val="0"/>
          <w:sz w:val="24"/>
          <w:szCs w:val="24"/>
        </w:rPr>
      </w:pPr>
      <w:r w:rsidRPr="00B44F8C">
        <w:rPr>
          <w:rFonts w:ascii="Arial" w:hAnsi="Arial" w:cs="Arial"/>
          <w:kern w:val="0"/>
          <w:sz w:val="24"/>
          <w:szCs w:val="24"/>
        </w:rPr>
        <w:t>The methodology involved an in-depth case analysis of five countries (Germany, Italy, the United Kingdom, France, and Japan). The study examined how dependent self-employed individuals are recognized, covered, and addressed by social insurance systems in response to structural changes in the labor market. It explored the concept of dependent self-employment in labor and social security laws, sanctions for disguised employment, and health security system regarding entitlement and insurance premium methods.</w:t>
      </w:r>
    </w:p>
    <w:p w14:paraId="39DE36A0" w14:textId="0283D35F" w:rsidR="00B44F8C" w:rsidRPr="00B44F8C" w:rsidRDefault="00B44F8C" w:rsidP="00052B94">
      <w:pPr>
        <w:spacing w:line="240" w:lineRule="auto"/>
        <w:rPr>
          <w:rFonts w:ascii="Arial" w:hAnsi="Arial" w:cs="Arial"/>
          <w:kern w:val="0"/>
          <w:sz w:val="24"/>
          <w:szCs w:val="24"/>
        </w:rPr>
      </w:pPr>
      <w:r w:rsidRPr="00B44F8C">
        <w:rPr>
          <w:rFonts w:ascii="Arial" w:hAnsi="Arial" w:cs="Arial"/>
          <w:kern w:val="0"/>
          <w:sz w:val="24"/>
          <w:szCs w:val="24"/>
        </w:rPr>
        <w:t>The findings revealed challenges faced by traditional social security systems, designed for standard employment relationships, due to the rise of atypical workers that are challenging to classify clearly as 'employees' or 'self-employed.' Specifically, in Germany, similar workers face a lack of mandatory enrollment in social insurances, creating a social protection blind spot. Italy's universal access to healthcare system allows dependent self-employed workers to avail themselves of the same benefits as employees. In the United Kingdom, 'workers' receive legal protections but do not receive unemployment benefits or workplace injury compensation like employees.</w:t>
      </w:r>
    </w:p>
    <w:p w14:paraId="1CE26E5F" w14:textId="77777777" w:rsidR="00B44F8C" w:rsidRPr="00B44F8C" w:rsidRDefault="00B44F8C" w:rsidP="00052B94">
      <w:pPr>
        <w:spacing w:line="240" w:lineRule="auto"/>
        <w:rPr>
          <w:rFonts w:ascii="Arial" w:hAnsi="Arial" w:cs="Arial"/>
          <w:kern w:val="0"/>
          <w:sz w:val="24"/>
          <w:szCs w:val="24"/>
        </w:rPr>
      </w:pPr>
      <w:r w:rsidRPr="00B44F8C">
        <w:rPr>
          <w:rFonts w:ascii="Arial" w:hAnsi="Arial" w:cs="Arial"/>
          <w:kern w:val="0"/>
          <w:sz w:val="24"/>
          <w:szCs w:val="24"/>
        </w:rPr>
        <w:t>France and Japan categorize dependent self-employed workers as self-employed within their social security systems, though France integrated their system into the general one in 2018. Japan's bifurcated social security system creates disparities in health insurance premium imposition based on employment status.</w:t>
      </w:r>
    </w:p>
    <w:p w14:paraId="35B0E89C" w14:textId="77777777" w:rsidR="00B44F8C" w:rsidRPr="00B44F8C" w:rsidRDefault="00B44F8C" w:rsidP="00052B94">
      <w:pPr>
        <w:spacing w:line="240" w:lineRule="auto"/>
        <w:rPr>
          <w:rFonts w:ascii="Arial" w:hAnsi="Arial" w:cs="Arial"/>
          <w:kern w:val="0"/>
          <w:sz w:val="24"/>
          <w:szCs w:val="24"/>
        </w:rPr>
      </w:pPr>
    </w:p>
    <w:p w14:paraId="5ED8880E" w14:textId="77777777" w:rsidR="00B44F8C" w:rsidRPr="00B44F8C" w:rsidRDefault="00B44F8C" w:rsidP="00052B94">
      <w:pPr>
        <w:spacing w:line="240" w:lineRule="auto"/>
        <w:rPr>
          <w:rFonts w:ascii="Arial" w:hAnsi="Arial" w:cs="Arial"/>
          <w:kern w:val="0"/>
          <w:sz w:val="24"/>
          <w:szCs w:val="24"/>
        </w:rPr>
      </w:pPr>
      <w:r w:rsidRPr="00B44F8C">
        <w:rPr>
          <w:rFonts w:ascii="Arial" w:hAnsi="Arial" w:cs="Arial"/>
          <w:kern w:val="0"/>
          <w:sz w:val="24"/>
          <w:szCs w:val="24"/>
        </w:rPr>
        <w:t>The research concluded by offering strategic recommendations and policy implications aimed at informing policymakers, stakeholders, and relevant institutions about potential refinements to health insurance qualification systems, particularly in addressing the unique circumstances of dependent self-employed workers. In conclusion, the study contributes to the global understanding of health insurance systems for non-standard workers, providing valuable insights into the complexities associated with dependent self-employed individuals. The findings and recommendations serve as a foundation for adapting health insurance frameworks to the evolving landscape of contemporary labor markets.</w:t>
      </w:r>
    </w:p>
    <w:p w14:paraId="33E863B1" w14:textId="77777777" w:rsidR="001602F2" w:rsidRPr="00B44F8C" w:rsidRDefault="001602F2" w:rsidP="00052B94">
      <w:pPr>
        <w:spacing w:line="240" w:lineRule="auto"/>
        <w:rPr>
          <w:rFonts w:ascii="Arial" w:hAnsi="Arial" w:cs="Arial"/>
          <w:b/>
          <w:color w:val="FF0000"/>
          <w:kern w:val="0"/>
          <w:sz w:val="24"/>
          <w:szCs w:val="24"/>
        </w:rPr>
      </w:pPr>
    </w:p>
    <w:p w14:paraId="754558A3" w14:textId="77777777" w:rsidR="00425A23" w:rsidRPr="00200F49" w:rsidRDefault="00425A23" w:rsidP="00A40555">
      <w:pPr>
        <w:rPr>
          <w:rFonts w:ascii="Arial" w:hAnsi="Arial" w:cs="Arial"/>
          <w:b/>
          <w:kern w:val="0"/>
          <w:sz w:val="24"/>
          <w:szCs w:val="24"/>
        </w:rPr>
      </w:pPr>
      <w:r w:rsidRPr="00200F49">
        <w:rPr>
          <w:rFonts w:ascii="Arial" w:hAnsi="Arial" w:cs="Arial"/>
          <w:b/>
          <w:kern w:val="0"/>
          <w:sz w:val="24"/>
          <w:szCs w:val="24"/>
        </w:rPr>
        <w:t>Activity 2</w:t>
      </w:r>
    </w:p>
    <w:p w14:paraId="00664F2B" w14:textId="77777777" w:rsidR="00425A23" w:rsidRDefault="00425A23" w:rsidP="00A40555">
      <w:pPr>
        <w:rPr>
          <w:rFonts w:ascii="Arial" w:hAnsi="Arial" w:cs="Arial"/>
          <w:b/>
          <w:kern w:val="0"/>
          <w:sz w:val="24"/>
          <w:szCs w:val="24"/>
        </w:rPr>
      </w:pPr>
      <w:r w:rsidRPr="00200F49">
        <w:rPr>
          <w:rFonts w:ascii="Arial" w:hAnsi="Arial" w:cs="Arial"/>
          <w:b/>
          <w:kern w:val="0"/>
          <w:sz w:val="24"/>
          <w:szCs w:val="24"/>
        </w:rPr>
        <w:t>Provide training in development and governance of health financing arrangements</w:t>
      </w:r>
    </w:p>
    <w:p w14:paraId="6FF7D21A" w14:textId="77777777" w:rsidR="0099351F" w:rsidRPr="0099351F" w:rsidRDefault="0099351F" w:rsidP="0099351F">
      <w:pPr>
        <w:spacing w:line="240" w:lineRule="auto"/>
        <w:rPr>
          <w:rFonts w:ascii="Arial" w:hAnsi="Arial" w:cs="Arial"/>
          <w:kern w:val="0"/>
          <w:sz w:val="24"/>
          <w:szCs w:val="24"/>
        </w:rPr>
      </w:pPr>
    </w:p>
    <w:p w14:paraId="0BAEB135" w14:textId="4C6A7C6D" w:rsidR="00013F50" w:rsidRPr="00013F50" w:rsidRDefault="00013F50" w:rsidP="00013F50">
      <w:pPr>
        <w:spacing w:line="240" w:lineRule="auto"/>
        <w:rPr>
          <w:rFonts w:ascii="Arial" w:hAnsi="Arial" w:cs="Arial"/>
          <w:kern w:val="0"/>
          <w:sz w:val="24"/>
          <w:szCs w:val="24"/>
        </w:rPr>
      </w:pPr>
      <w:r w:rsidRPr="00013F50">
        <w:rPr>
          <w:rFonts w:ascii="Arial" w:hAnsi="Arial" w:cs="Arial"/>
          <w:kern w:val="0"/>
          <w:sz w:val="24"/>
          <w:szCs w:val="24"/>
        </w:rPr>
        <w:t xml:space="preserve">The 2023 NHIS UHC Global Academy (NUGA), alternatively titled as the 20th </w:t>
      </w:r>
      <w:r w:rsidR="00052B94">
        <w:rPr>
          <w:rFonts w:ascii="Arial" w:hAnsi="Arial" w:cs="Arial" w:hint="eastAsia"/>
          <w:kern w:val="0"/>
          <w:sz w:val="24"/>
          <w:szCs w:val="24"/>
        </w:rPr>
        <w:t>c</w:t>
      </w:r>
      <w:r w:rsidRPr="00013F50">
        <w:rPr>
          <w:rFonts w:ascii="Arial" w:hAnsi="Arial" w:cs="Arial"/>
          <w:kern w:val="0"/>
          <w:sz w:val="24"/>
          <w:szCs w:val="24"/>
        </w:rPr>
        <w:t xml:space="preserve">apacity </w:t>
      </w:r>
      <w:r w:rsidR="00052B94">
        <w:rPr>
          <w:rFonts w:ascii="Arial" w:hAnsi="Arial" w:cs="Arial" w:hint="eastAsia"/>
          <w:kern w:val="0"/>
          <w:sz w:val="24"/>
          <w:szCs w:val="24"/>
        </w:rPr>
        <w:t>b</w:t>
      </w:r>
      <w:r w:rsidRPr="00013F50">
        <w:rPr>
          <w:rFonts w:ascii="Arial" w:hAnsi="Arial" w:cs="Arial"/>
          <w:kern w:val="0"/>
          <w:sz w:val="24"/>
          <w:szCs w:val="24"/>
        </w:rPr>
        <w:t xml:space="preserve">uilding </w:t>
      </w:r>
      <w:r w:rsidR="00052B94">
        <w:rPr>
          <w:rFonts w:ascii="Arial" w:hAnsi="Arial" w:cs="Arial" w:hint="eastAsia"/>
          <w:kern w:val="0"/>
          <w:sz w:val="24"/>
          <w:szCs w:val="24"/>
        </w:rPr>
        <w:t>p</w:t>
      </w:r>
      <w:r w:rsidRPr="00013F50">
        <w:rPr>
          <w:rFonts w:ascii="Arial" w:hAnsi="Arial" w:cs="Arial"/>
          <w:kern w:val="0"/>
          <w:sz w:val="24"/>
          <w:szCs w:val="24"/>
        </w:rPr>
        <w:t xml:space="preserve">rogram on </w:t>
      </w:r>
      <w:r w:rsidR="00052B94">
        <w:rPr>
          <w:rFonts w:ascii="Arial" w:hAnsi="Arial" w:cs="Arial" w:hint="eastAsia"/>
          <w:kern w:val="0"/>
          <w:sz w:val="24"/>
          <w:szCs w:val="24"/>
        </w:rPr>
        <w:t>s</w:t>
      </w:r>
      <w:r w:rsidRPr="00013F50">
        <w:rPr>
          <w:rFonts w:ascii="Arial" w:hAnsi="Arial" w:cs="Arial"/>
          <w:kern w:val="0"/>
          <w:sz w:val="24"/>
          <w:szCs w:val="24"/>
        </w:rPr>
        <w:t xml:space="preserve">ocial </w:t>
      </w:r>
      <w:r w:rsidR="00052B94">
        <w:rPr>
          <w:rFonts w:ascii="Arial" w:hAnsi="Arial" w:cs="Arial" w:hint="eastAsia"/>
          <w:kern w:val="0"/>
          <w:sz w:val="24"/>
          <w:szCs w:val="24"/>
        </w:rPr>
        <w:t>h</w:t>
      </w:r>
      <w:r w:rsidRPr="00013F50">
        <w:rPr>
          <w:rFonts w:ascii="Arial" w:hAnsi="Arial" w:cs="Arial"/>
          <w:kern w:val="0"/>
          <w:sz w:val="24"/>
          <w:szCs w:val="24"/>
        </w:rPr>
        <w:t xml:space="preserve">ealth </w:t>
      </w:r>
      <w:r w:rsidR="00052B94">
        <w:rPr>
          <w:rFonts w:ascii="Arial" w:hAnsi="Arial" w:cs="Arial" w:hint="eastAsia"/>
          <w:kern w:val="0"/>
          <w:sz w:val="24"/>
          <w:szCs w:val="24"/>
        </w:rPr>
        <w:t>i</w:t>
      </w:r>
      <w:r w:rsidRPr="00013F50">
        <w:rPr>
          <w:rFonts w:ascii="Arial" w:hAnsi="Arial" w:cs="Arial"/>
          <w:kern w:val="0"/>
          <w:sz w:val="24"/>
          <w:szCs w:val="24"/>
        </w:rPr>
        <w:t>nsurance, took place from September 11 to 15, 2023. This training initiative was convened through a collaboration with partners, including the Ministry of Health and Welfare (MOHW) of Korea and the WHO Western Pacific Regional Office (WPRO).</w:t>
      </w:r>
    </w:p>
    <w:p w14:paraId="4BC9E798" w14:textId="47D0E37E" w:rsidR="0099351F" w:rsidRPr="0099351F" w:rsidRDefault="00013F50" w:rsidP="00013F50">
      <w:pPr>
        <w:spacing w:line="240" w:lineRule="auto"/>
        <w:rPr>
          <w:rFonts w:ascii="Arial" w:hAnsi="Arial" w:cs="Arial"/>
          <w:kern w:val="0"/>
          <w:sz w:val="24"/>
          <w:szCs w:val="24"/>
        </w:rPr>
      </w:pPr>
      <w:r w:rsidRPr="00013F50">
        <w:rPr>
          <w:rFonts w:ascii="Arial" w:hAnsi="Arial" w:cs="Arial"/>
          <w:kern w:val="0"/>
          <w:sz w:val="24"/>
          <w:szCs w:val="24"/>
        </w:rPr>
        <w:t>Through WHO WPRO's collaboration, the 2023 NUGA featured the agenda "Implications of the Korean healthcare operation system to achieve UHC" and related programs. Moving towards UHC necessitates strengthening health systems in all countries with robust financing strategies.</w:t>
      </w:r>
    </w:p>
    <w:p w14:paraId="11311C17" w14:textId="77777777" w:rsidR="00013F50" w:rsidRDefault="00013F50" w:rsidP="0099351F">
      <w:pPr>
        <w:spacing w:line="240" w:lineRule="auto"/>
        <w:rPr>
          <w:rFonts w:ascii="Arial" w:hAnsi="Arial" w:cs="Arial"/>
          <w:kern w:val="0"/>
          <w:sz w:val="24"/>
          <w:szCs w:val="24"/>
        </w:rPr>
      </w:pPr>
      <w:r w:rsidRPr="00013F50">
        <w:rPr>
          <w:rFonts w:ascii="Arial" w:hAnsi="Arial" w:cs="Arial"/>
          <w:kern w:val="0"/>
          <w:sz w:val="24"/>
          <w:szCs w:val="24"/>
        </w:rPr>
        <w:t>NUGA commenced on a positive note with Dr. Lluis Vinals Torres delivering the opening speech. Following this, Ms. Ding Wang, Health Economist at the World Health Organization Regional Office for the Western Pacific, provided insights into Health Financing for Universal Health Coverage. With the overarching support of WHO WPRO, a total of 13 lectures and two discussions were effectively delivered by esteemed colleagues from various countries to an audience comprising 38 government officials and healthcare experts from 11 nations.</w:t>
      </w:r>
    </w:p>
    <w:p w14:paraId="517811FA" w14:textId="241BDFC0" w:rsidR="0099351F" w:rsidRDefault="00052B94" w:rsidP="0099351F">
      <w:pPr>
        <w:spacing w:line="240" w:lineRule="auto"/>
        <w:rPr>
          <w:rFonts w:ascii="Arial" w:hAnsi="Arial" w:cs="Arial"/>
          <w:kern w:val="0"/>
          <w:sz w:val="24"/>
          <w:szCs w:val="24"/>
        </w:rPr>
      </w:pPr>
      <w:r w:rsidRPr="00052B94">
        <w:rPr>
          <w:rFonts w:ascii="Arial" w:hAnsi="Arial" w:cs="Arial"/>
          <w:kern w:val="0"/>
          <w:sz w:val="24"/>
          <w:szCs w:val="24"/>
        </w:rPr>
        <w:t xml:space="preserve">Participants' reflections on NUGA showed that overall objectives were achieved throughout the 5-day program. The result of the satisfaction survey, evaluated by all trainees, was 97.20 points, up 2.55 points from the previous year. Consequently, it can be concluded that the program successfully </w:t>
      </w:r>
      <w:r w:rsidR="00985399">
        <w:rPr>
          <w:rFonts w:ascii="Arial" w:hAnsi="Arial" w:cs="Arial"/>
          <w:kern w:val="0"/>
          <w:sz w:val="24"/>
          <w:szCs w:val="24"/>
        </w:rPr>
        <w:t>accomplished</w:t>
      </w:r>
      <w:r w:rsidRPr="00052B94">
        <w:rPr>
          <w:rFonts w:ascii="Arial" w:hAnsi="Arial" w:cs="Arial"/>
          <w:kern w:val="0"/>
          <w:sz w:val="24"/>
          <w:szCs w:val="24"/>
        </w:rPr>
        <w:t xml:space="preserve"> the designated task through close collaboration with WHO.</w:t>
      </w:r>
    </w:p>
    <w:p w14:paraId="11EC11A3" w14:textId="77777777" w:rsidR="00052B94" w:rsidRPr="0099351F" w:rsidRDefault="00052B94" w:rsidP="0099351F">
      <w:pPr>
        <w:spacing w:line="240" w:lineRule="auto"/>
        <w:rPr>
          <w:rFonts w:ascii="Arial" w:hAnsi="Arial" w:cs="Arial"/>
          <w:kern w:val="0"/>
          <w:sz w:val="24"/>
          <w:szCs w:val="24"/>
        </w:rPr>
      </w:pPr>
    </w:p>
    <w:p w14:paraId="06567C17"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2. Annual report on other activities requested</w:t>
      </w:r>
    </w:p>
    <w:p w14:paraId="3EE330C8" w14:textId="77777777" w:rsidR="00DC3943" w:rsidRPr="00200F49" w:rsidRDefault="00DC3943" w:rsidP="00707B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Should WHO have requested activities in addition to the agreed workplan,</w:t>
      </w:r>
      <w:r w:rsidR="00707BAB" w:rsidRPr="00200F49">
        <w:rPr>
          <w:rFonts w:ascii="Arial" w:hAnsi="Arial" w:cs="Arial"/>
          <w:b/>
          <w:kern w:val="0"/>
          <w:sz w:val="24"/>
          <w:szCs w:val="24"/>
        </w:rPr>
        <w:t xml:space="preserve"> </w:t>
      </w:r>
      <w:r w:rsidRPr="00200F49">
        <w:rPr>
          <w:rFonts w:ascii="Arial" w:hAnsi="Arial" w:cs="Arial"/>
          <w:b/>
          <w:kern w:val="0"/>
          <w:sz w:val="24"/>
          <w:szCs w:val="24"/>
        </w:rPr>
        <w:t>please describe related actions taken by your institution [maximum 200</w:t>
      </w:r>
      <w:r w:rsidR="00707BAB" w:rsidRPr="00200F49">
        <w:rPr>
          <w:rFonts w:ascii="Arial" w:hAnsi="Arial" w:cs="Arial"/>
          <w:b/>
          <w:kern w:val="0"/>
          <w:sz w:val="24"/>
          <w:szCs w:val="24"/>
        </w:rPr>
        <w:t xml:space="preserve"> </w:t>
      </w:r>
      <w:r w:rsidRPr="00200F49">
        <w:rPr>
          <w:rFonts w:ascii="Arial" w:hAnsi="Arial" w:cs="Arial"/>
          <w:b/>
          <w:kern w:val="0"/>
          <w:sz w:val="24"/>
          <w:szCs w:val="24"/>
        </w:rPr>
        <w:t>words]. Please do not include in this report any activity done by your</w:t>
      </w:r>
      <w:r w:rsidR="00707BAB" w:rsidRPr="00200F49">
        <w:rPr>
          <w:rFonts w:ascii="Arial" w:hAnsi="Arial" w:cs="Arial"/>
          <w:b/>
          <w:kern w:val="0"/>
          <w:sz w:val="24"/>
          <w:szCs w:val="24"/>
        </w:rPr>
        <w:t xml:space="preserve"> </w:t>
      </w:r>
      <w:r w:rsidRPr="00200F49">
        <w:rPr>
          <w:rFonts w:ascii="Arial" w:hAnsi="Arial" w:cs="Arial"/>
          <w:b/>
          <w:kern w:val="0"/>
          <w:sz w:val="24"/>
          <w:szCs w:val="24"/>
        </w:rPr>
        <w:t>institution that was not requested by and agreed with WHO.</w:t>
      </w:r>
    </w:p>
    <w:p w14:paraId="2CD34BDD" w14:textId="77777777" w:rsidR="00E207DD" w:rsidRPr="002927C1" w:rsidRDefault="00E207DD" w:rsidP="002927C1">
      <w:pPr>
        <w:spacing w:line="240" w:lineRule="auto"/>
        <w:rPr>
          <w:rFonts w:ascii="Arial" w:hAnsi="Arial" w:cs="Arial"/>
          <w:kern w:val="0"/>
          <w:sz w:val="12"/>
          <w:szCs w:val="12"/>
        </w:rPr>
      </w:pPr>
    </w:p>
    <w:p w14:paraId="411223A5" w14:textId="77777777" w:rsidR="00C44A4D" w:rsidRPr="006C292D" w:rsidRDefault="007B09B6" w:rsidP="00AF1DEF">
      <w:pPr>
        <w:rPr>
          <w:rFonts w:ascii="Arial" w:hAnsi="Arial" w:cs="Arial"/>
          <w:kern w:val="0"/>
          <w:sz w:val="24"/>
          <w:szCs w:val="24"/>
        </w:rPr>
      </w:pPr>
      <w:r>
        <w:rPr>
          <w:rFonts w:ascii="Arial" w:hAnsi="Arial" w:cs="Arial"/>
          <w:kern w:val="0"/>
          <w:sz w:val="24"/>
          <w:szCs w:val="24"/>
        </w:rPr>
        <w:lastRenderedPageBreak/>
        <w:t xml:space="preserve">There were no other activities requested by or agreed with WHO in 2023. </w:t>
      </w:r>
    </w:p>
    <w:p w14:paraId="6FEE39EB"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3. Resources</w:t>
      </w:r>
    </w:p>
    <w:p w14:paraId="2130E96E"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Indicate staff time spent on the implementation of activities agreed with</w:t>
      </w:r>
    </w:p>
    <w:p w14:paraId="6C77DA94"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WHO (i.e. those mentioned in questions no. 1 and no. 2 above). Do not</w:t>
      </w:r>
    </w:p>
    <w:p w14:paraId="4D0953C1"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include any data related to other activities done by your institution without</w:t>
      </w:r>
    </w:p>
    <w:p w14:paraId="79DEF3D8"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the agreement of WHO. Please indicate staff time using the number of “fullday</w:t>
      </w:r>
    </w:p>
    <w:p w14:paraId="793D9269"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equivalents” – a day of work comprising 8 hours (e.g. 4 hours work per</w:t>
      </w:r>
    </w:p>
    <w:p w14:paraId="4A26CA8B" w14:textId="77777777"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day for 7 days should be recorded as 3.5 full-day equivalents).</w:t>
      </w:r>
    </w:p>
    <w:p w14:paraId="4D350ED6" w14:textId="77777777" w:rsidR="00671DEE" w:rsidRPr="00A31B99" w:rsidRDefault="00671DEE" w:rsidP="00DC3943">
      <w:pPr>
        <w:wordWrap/>
        <w:adjustRightInd w:val="0"/>
        <w:spacing w:after="0" w:line="240" w:lineRule="auto"/>
        <w:jc w:val="left"/>
        <w:rPr>
          <w:rFonts w:ascii="Arial" w:hAnsi="Arial" w:cs="Arial"/>
          <w:b/>
          <w:kern w:val="0"/>
          <w:sz w:val="24"/>
          <w:szCs w:val="24"/>
        </w:rPr>
      </w:pPr>
    </w:p>
    <w:p w14:paraId="07870781" w14:textId="77777777"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Supervisor TOR 1 and 2</w:t>
      </w:r>
    </w:p>
    <w:p w14:paraId="62379895" w14:textId="77777777" w:rsidR="00534649" w:rsidRPr="00200F49" w:rsidRDefault="00534649"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Dr. </w:t>
      </w:r>
      <w:r w:rsidR="00C51FD1">
        <w:rPr>
          <w:rFonts w:ascii="Arial" w:hAnsi="Arial" w:cs="Arial"/>
          <w:kern w:val="0"/>
          <w:sz w:val="24"/>
          <w:szCs w:val="24"/>
        </w:rPr>
        <w:t xml:space="preserve">Soonae-Shin </w:t>
      </w:r>
      <w:r w:rsidR="00671DEE" w:rsidRPr="00200F49">
        <w:rPr>
          <w:rFonts w:ascii="Arial" w:hAnsi="Arial" w:cs="Arial"/>
          <w:kern w:val="0"/>
          <w:sz w:val="24"/>
          <w:szCs w:val="24"/>
        </w:rPr>
        <w:t>1 full-day equivalent</w:t>
      </w:r>
    </w:p>
    <w:p w14:paraId="09E5793A" w14:textId="77777777" w:rsidR="00365F31" w:rsidRPr="00A31B99" w:rsidRDefault="00365F31" w:rsidP="00DC3943">
      <w:pPr>
        <w:wordWrap/>
        <w:adjustRightInd w:val="0"/>
        <w:spacing w:after="0" w:line="240" w:lineRule="auto"/>
        <w:jc w:val="left"/>
        <w:rPr>
          <w:rFonts w:ascii="Arial" w:hAnsi="Arial" w:cs="Arial"/>
          <w:kern w:val="0"/>
          <w:sz w:val="24"/>
          <w:szCs w:val="24"/>
        </w:rPr>
      </w:pPr>
    </w:p>
    <w:p w14:paraId="43686B87" w14:textId="77777777"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PM </w:t>
      </w:r>
      <w:r w:rsidR="00365F31" w:rsidRPr="00200F49">
        <w:rPr>
          <w:rFonts w:ascii="Arial" w:hAnsi="Arial" w:cs="Arial"/>
          <w:kern w:val="0"/>
          <w:sz w:val="24"/>
          <w:szCs w:val="24"/>
        </w:rPr>
        <w:t xml:space="preserve">TOR 1 &amp; 2 </w:t>
      </w:r>
      <w:r w:rsidRPr="00200F49">
        <w:rPr>
          <w:rFonts w:ascii="Arial" w:hAnsi="Arial" w:cs="Arial"/>
          <w:kern w:val="0"/>
          <w:sz w:val="24"/>
          <w:szCs w:val="24"/>
        </w:rPr>
        <w:t>on administration</w:t>
      </w:r>
    </w:p>
    <w:p w14:paraId="17F2027F" w14:textId="0803ADFE" w:rsidR="00671DEE" w:rsidRDefault="00534649"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M</w:t>
      </w:r>
      <w:r w:rsidR="00AF1DEF">
        <w:rPr>
          <w:rFonts w:ascii="Arial" w:hAnsi="Arial" w:cs="Arial"/>
          <w:kern w:val="0"/>
          <w:sz w:val="24"/>
          <w:szCs w:val="24"/>
        </w:rPr>
        <w:t>r</w:t>
      </w:r>
      <w:r w:rsidRPr="00200F49">
        <w:rPr>
          <w:rFonts w:ascii="Arial" w:hAnsi="Arial" w:cs="Arial"/>
          <w:kern w:val="0"/>
          <w:sz w:val="24"/>
          <w:szCs w:val="24"/>
        </w:rPr>
        <w:t xml:space="preserve">. </w:t>
      </w:r>
      <w:r w:rsidR="00F7072A">
        <w:rPr>
          <w:rFonts w:ascii="Arial" w:hAnsi="Arial" w:cs="Arial" w:hint="eastAsia"/>
          <w:kern w:val="0"/>
          <w:sz w:val="24"/>
          <w:szCs w:val="24"/>
        </w:rPr>
        <w:t>Chang-youn Lee</w:t>
      </w:r>
      <w:r w:rsidR="00AF1DEF">
        <w:rPr>
          <w:rFonts w:ascii="Arial" w:hAnsi="Arial" w:cs="Arial"/>
          <w:kern w:val="0"/>
          <w:sz w:val="24"/>
          <w:szCs w:val="24"/>
        </w:rPr>
        <w:t xml:space="preserve"> </w:t>
      </w:r>
      <w:r w:rsidR="00671DEE" w:rsidRPr="00200F49">
        <w:rPr>
          <w:rFonts w:ascii="Arial" w:hAnsi="Arial" w:cs="Arial"/>
          <w:kern w:val="0"/>
          <w:sz w:val="24"/>
          <w:szCs w:val="24"/>
        </w:rPr>
        <w:t>1 full-day equivalent</w:t>
      </w:r>
    </w:p>
    <w:p w14:paraId="5C57412A" w14:textId="77777777" w:rsidR="00F7072A" w:rsidRDefault="00F7072A" w:rsidP="00F7072A">
      <w:pPr>
        <w:wordWrap/>
        <w:adjustRightInd w:val="0"/>
        <w:spacing w:after="0" w:line="240" w:lineRule="auto"/>
        <w:jc w:val="left"/>
        <w:rPr>
          <w:rFonts w:ascii="Arial" w:hAnsi="Arial" w:cs="Arial"/>
          <w:kern w:val="0"/>
          <w:sz w:val="24"/>
          <w:szCs w:val="24"/>
        </w:rPr>
      </w:pPr>
      <w:r>
        <w:rPr>
          <w:rFonts w:ascii="Arial" w:hAnsi="Arial" w:cs="Arial" w:hint="eastAsia"/>
          <w:kern w:val="0"/>
          <w:sz w:val="24"/>
          <w:szCs w:val="24"/>
        </w:rPr>
        <w:t xml:space="preserve">Dr. Eunyoung Kyung </w:t>
      </w:r>
      <w:r w:rsidRPr="00200F49">
        <w:rPr>
          <w:rFonts w:ascii="Arial" w:hAnsi="Arial" w:cs="Arial"/>
          <w:kern w:val="0"/>
          <w:sz w:val="24"/>
          <w:szCs w:val="24"/>
        </w:rPr>
        <w:t>1 full-day equivalent</w:t>
      </w:r>
    </w:p>
    <w:p w14:paraId="3A567D8E" w14:textId="77777777" w:rsidR="00365F31" w:rsidRPr="00476A09" w:rsidRDefault="00365F31" w:rsidP="00DC3943">
      <w:pPr>
        <w:wordWrap/>
        <w:adjustRightInd w:val="0"/>
        <w:spacing w:after="0" w:line="240" w:lineRule="auto"/>
        <w:jc w:val="left"/>
        <w:rPr>
          <w:rFonts w:ascii="Arial" w:hAnsi="Arial" w:cs="Arial"/>
          <w:kern w:val="0"/>
          <w:sz w:val="24"/>
          <w:szCs w:val="24"/>
        </w:rPr>
      </w:pPr>
    </w:p>
    <w:p w14:paraId="231B8C00" w14:textId="77777777"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PM</w:t>
      </w:r>
    </w:p>
    <w:p w14:paraId="72D6A68D" w14:textId="6045E857" w:rsidR="00534649" w:rsidRPr="00200F49" w:rsidRDefault="00365F31"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TOR 1 </w:t>
      </w:r>
      <w:r w:rsidR="00534649" w:rsidRPr="00200F49">
        <w:rPr>
          <w:rFonts w:ascii="Arial" w:hAnsi="Arial" w:cs="Arial"/>
          <w:kern w:val="0"/>
          <w:sz w:val="24"/>
          <w:szCs w:val="24"/>
        </w:rPr>
        <w:t xml:space="preserve">Dr. </w:t>
      </w:r>
      <w:r w:rsidR="00C51FD1">
        <w:rPr>
          <w:rFonts w:ascii="Arial" w:hAnsi="Arial" w:cs="Arial"/>
          <w:kern w:val="0"/>
          <w:sz w:val="24"/>
          <w:szCs w:val="24"/>
        </w:rPr>
        <w:t xml:space="preserve">HyeSeung Wee </w:t>
      </w:r>
      <w:r w:rsidR="00052B94">
        <w:rPr>
          <w:rFonts w:ascii="Arial" w:hAnsi="Arial" w:cs="Arial" w:hint="eastAsia"/>
          <w:kern w:val="0"/>
          <w:sz w:val="24"/>
          <w:szCs w:val="24"/>
        </w:rPr>
        <w:t>1</w:t>
      </w:r>
      <w:r w:rsidR="00A74001">
        <w:rPr>
          <w:rFonts w:ascii="Arial" w:hAnsi="Arial" w:cs="Arial"/>
          <w:kern w:val="0"/>
          <w:sz w:val="24"/>
          <w:szCs w:val="24"/>
        </w:rPr>
        <w:t>5</w:t>
      </w:r>
      <w:r w:rsidR="00671DEE" w:rsidRPr="00200F49">
        <w:rPr>
          <w:rFonts w:ascii="Arial" w:hAnsi="Arial" w:cs="Arial"/>
          <w:kern w:val="0"/>
          <w:sz w:val="24"/>
          <w:szCs w:val="24"/>
        </w:rPr>
        <w:t xml:space="preserve"> full-day equivalent</w:t>
      </w:r>
    </w:p>
    <w:p w14:paraId="2FC06529" w14:textId="6166ED88" w:rsidR="00671DEE" w:rsidRPr="00200F49" w:rsidRDefault="00B33D36" w:rsidP="00DC3943">
      <w:pPr>
        <w:wordWrap/>
        <w:adjustRightInd w:val="0"/>
        <w:spacing w:after="0" w:line="240" w:lineRule="auto"/>
        <w:jc w:val="left"/>
        <w:rPr>
          <w:rFonts w:ascii="Arial" w:hAnsi="Arial" w:cs="Arial"/>
          <w:kern w:val="0"/>
          <w:sz w:val="24"/>
          <w:szCs w:val="24"/>
        </w:rPr>
      </w:pPr>
      <w:r>
        <w:rPr>
          <w:rFonts w:ascii="Arial" w:hAnsi="Arial" w:cs="Arial"/>
          <w:kern w:val="0"/>
          <w:sz w:val="24"/>
          <w:szCs w:val="24"/>
        </w:rPr>
        <w:t xml:space="preserve">TOR 2 </w:t>
      </w:r>
      <w:r w:rsidR="00C51FD1">
        <w:rPr>
          <w:rFonts w:ascii="Arial" w:hAnsi="Arial" w:cs="Arial"/>
          <w:kern w:val="0"/>
          <w:sz w:val="24"/>
          <w:szCs w:val="24"/>
        </w:rPr>
        <w:t>Ms</w:t>
      </w:r>
      <w:r>
        <w:rPr>
          <w:rFonts w:ascii="Arial" w:hAnsi="Arial" w:cs="Arial"/>
          <w:kern w:val="0"/>
          <w:sz w:val="24"/>
          <w:szCs w:val="24"/>
        </w:rPr>
        <w:t xml:space="preserve">. </w:t>
      </w:r>
      <w:r w:rsidR="00C51FD1">
        <w:rPr>
          <w:rFonts w:ascii="Arial" w:hAnsi="Arial" w:cs="Arial"/>
          <w:kern w:val="0"/>
          <w:sz w:val="24"/>
          <w:szCs w:val="24"/>
        </w:rPr>
        <w:t>Seulki Yang</w:t>
      </w:r>
      <w:r w:rsidR="00671DEE" w:rsidRPr="00200F49">
        <w:rPr>
          <w:rFonts w:ascii="Arial" w:hAnsi="Arial" w:cs="Arial"/>
          <w:kern w:val="0"/>
          <w:sz w:val="24"/>
          <w:szCs w:val="24"/>
        </w:rPr>
        <w:t xml:space="preserve"> </w:t>
      </w:r>
      <w:r w:rsidR="00052B94">
        <w:rPr>
          <w:rFonts w:ascii="Arial" w:hAnsi="Arial" w:cs="Arial" w:hint="eastAsia"/>
          <w:kern w:val="0"/>
          <w:sz w:val="24"/>
          <w:szCs w:val="24"/>
        </w:rPr>
        <w:t>10</w:t>
      </w:r>
      <w:r w:rsidR="00671DEE" w:rsidRPr="00200F49">
        <w:rPr>
          <w:rFonts w:ascii="Arial" w:hAnsi="Arial" w:cs="Arial"/>
          <w:kern w:val="0"/>
          <w:sz w:val="24"/>
          <w:szCs w:val="24"/>
        </w:rPr>
        <w:t xml:space="preserve"> full-day equivalents</w:t>
      </w:r>
    </w:p>
    <w:p w14:paraId="02F5AC24" w14:textId="77777777" w:rsidR="00365F31" w:rsidRPr="00C51FD1" w:rsidRDefault="00365F31" w:rsidP="00671DEE">
      <w:pPr>
        <w:wordWrap/>
        <w:adjustRightInd w:val="0"/>
        <w:spacing w:after="0" w:line="240" w:lineRule="auto"/>
        <w:jc w:val="left"/>
        <w:rPr>
          <w:rFonts w:ascii="Arial" w:hAnsi="Arial" w:cs="Arial"/>
          <w:kern w:val="0"/>
          <w:sz w:val="24"/>
          <w:szCs w:val="24"/>
        </w:rPr>
      </w:pPr>
    </w:p>
    <w:p w14:paraId="25D9972E" w14:textId="77777777" w:rsidR="00365F31" w:rsidRPr="00200F49" w:rsidRDefault="00365F31" w:rsidP="00671DEE">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PL</w:t>
      </w:r>
    </w:p>
    <w:p w14:paraId="278978BC" w14:textId="63B72DE9" w:rsidR="00671DEE" w:rsidRPr="00200F49" w:rsidRDefault="00B33D36" w:rsidP="00671DEE">
      <w:pPr>
        <w:wordWrap/>
        <w:adjustRightInd w:val="0"/>
        <w:spacing w:after="0" w:line="240" w:lineRule="auto"/>
        <w:jc w:val="left"/>
        <w:rPr>
          <w:rFonts w:ascii="Arial" w:hAnsi="Arial" w:cs="Arial"/>
          <w:kern w:val="0"/>
          <w:sz w:val="24"/>
          <w:szCs w:val="24"/>
        </w:rPr>
      </w:pPr>
      <w:r>
        <w:rPr>
          <w:rFonts w:ascii="Arial" w:hAnsi="Arial" w:cs="Arial"/>
          <w:kern w:val="0"/>
          <w:sz w:val="24"/>
          <w:szCs w:val="24"/>
        </w:rPr>
        <w:t xml:space="preserve">TOR 1 Ms. </w:t>
      </w:r>
      <w:r w:rsidR="004E3539">
        <w:rPr>
          <w:rFonts w:ascii="Arial" w:hAnsi="Arial" w:cs="Arial" w:hint="eastAsia"/>
          <w:kern w:val="0"/>
          <w:sz w:val="24"/>
          <w:szCs w:val="24"/>
        </w:rPr>
        <w:t>Charmi Kim</w:t>
      </w:r>
      <w:r w:rsidR="00671DEE" w:rsidRPr="00200F49">
        <w:rPr>
          <w:rFonts w:ascii="Arial" w:hAnsi="Arial" w:cs="Arial"/>
          <w:kern w:val="0"/>
          <w:sz w:val="24"/>
          <w:szCs w:val="24"/>
        </w:rPr>
        <w:t xml:space="preserve"> </w:t>
      </w:r>
      <w:r w:rsidR="00052B94">
        <w:rPr>
          <w:rFonts w:ascii="Arial" w:hAnsi="Arial" w:cs="Arial" w:hint="eastAsia"/>
          <w:kern w:val="0"/>
          <w:sz w:val="24"/>
          <w:szCs w:val="24"/>
        </w:rPr>
        <w:t>10</w:t>
      </w:r>
      <w:r w:rsidR="00671DEE" w:rsidRPr="00200F49">
        <w:rPr>
          <w:rFonts w:ascii="Arial" w:hAnsi="Arial" w:cs="Arial"/>
          <w:kern w:val="0"/>
          <w:sz w:val="24"/>
          <w:szCs w:val="24"/>
        </w:rPr>
        <w:t xml:space="preserve"> full-day equivalents</w:t>
      </w:r>
    </w:p>
    <w:p w14:paraId="1F6781C5" w14:textId="77777777" w:rsidR="00534649" w:rsidRPr="00200F49" w:rsidRDefault="00534649" w:rsidP="00DC3943">
      <w:pPr>
        <w:wordWrap/>
        <w:adjustRightInd w:val="0"/>
        <w:spacing w:after="0" w:line="240" w:lineRule="auto"/>
        <w:jc w:val="left"/>
        <w:rPr>
          <w:rFonts w:ascii="Arial" w:hAnsi="Arial" w:cs="Arial"/>
          <w:b/>
          <w:kern w:val="0"/>
          <w:sz w:val="24"/>
          <w:szCs w:val="24"/>
        </w:rPr>
      </w:pPr>
    </w:p>
    <w:p w14:paraId="60EA26F9"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Implementation of the agreed workplan activities (i.e. those mentioned in</w:t>
      </w:r>
    </w:p>
    <w:p w14:paraId="11E61872"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questions no. 1 and no. 2 above) normally require resources beyond staff</w:t>
      </w:r>
      <w:r w:rsidR="00725D59">
        <w:rPr>
          <w:rFonts w:ascii="Arial" w:hAnsi="Arial" w:cs="Arial"/>
          <w:b/>
          <w:kern w:val="0"/>
          <w:sz w:val="24"/>
          <w:szCs w:val="24"/>
        </w:rPr>
        <w:t xml:space="preserve"> </w:t>
      </w:r>
      <w:r w:rsidRPr="00200F49">
        <w:rPr>
          <w:rFonts w:ascii="Arial" w:hAnsi="Arial" w:cs="Arial"/>
          <w:b/>
          <w:kern w:val="0"/>
          <w:sz w:val="24"/>
          <w:szCs w:val="24"/>
        </w:rPr>
        <w:t>time,</w:t>
      </w:r>
    </w:p>
    <w:p w14:paraId="434475CD"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such as the use of laboratory facilities, purchasing of materials, travel,</w:t>
      </w:r>
    </w:p>
    <w:p w14:paraId="34680FA4"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etc. Please estimate the costs of these other resources as a percentage of</w:t>
      </w:r>
    </w:p>
    <w:p w14:paraId="172CDC13"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the total costs incurred (e.g. if you incurred costs of USD 100 and the value</w:t>
      </w:r>
    </w:p>
    <w:p w14:paraId="2F03820C"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of your staff time was USD 50 which makes the total of USD 150, please</w:t>
      </w:r>
    </w:p>
    <w:p w14:paraId="34A0C23A"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report 33.3% and 66.7%).</w:t>
      </w:r>
    </w:p>
    <w:p w14:paraId="164809EF" w14:textId="77777777" w:rsidR="00671DEE" w:rsidRPr="00A31B99" w:rsidRDefault="00671DEE" w:rsidP="005F61AB">
      <w:pPr>
        <w:wordWrap/>
        <w:adjustRightInd w:val="0"/>
        <w:spacing w:after="0" w:line="240" w:lineRule="auto"/>
        <w:jc w:val="left"/>
        <w:rPr>
          <w:rFonts w:ascii="Arial" w:hAnsi="Arial" w:cs="Arial"/>
          <w:b/>
          <w:kern w:val="0"/>
          <w:sz w:val="14"/>
          <w:szCs w:val="24"/>
        </w:rPr>
      </w:pPr>
    </w:p>
    <w:p w14:paraId="64B1C7A6" w14:textId="77777777" w:rsidR="00671DEE" w:rsidRPr="00200F49" w:rsidRDefault="00671DEE" w:rsidP="00F233F7">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Staff</w:t>
      </w:r>
      <w:r w:rsidR="00F233F7" w:rsidRPr="00200F49">
        <w:rPr>
          <w:rFonts w:ascii="Arial" w:hAnsi="Arial" w:cs="Arial"/>
          <w:kern w:val="0"/>
          <w:sz w:val="24"/>
          <w:szCs w:val="24"/>
        </w:rPr>
        <w:t xml:space="preserve"> </w:t>
      </w:r>
      <w:r w:rsidRPr="00200F49">
        <w:rPr>
          <w:rFonts w:ascii="Arial" w:hAnsi="Arial" w:cs="Arial"/>
          <w:kern w:val="0"/>
          <w:sz w:val="24"/>
          <w:szCs w:val="24"/>
        </w:rPr>
        <w:t xml:space="preserve">time </w:t>
      </w:r>
      <w:r w:rsidR="004F195E">
        <w:rPr>
          <w:rFonts w:ascii="Arial" w:hAnsi="Arial" w:cs="Arial"/>
          <w:kern w:val="0"/>
          <w:sz w:val="24"/>
          <w:szCs w:val="24"/>
        </w:rPr>
        <w:t>67</w:t>
      </w:r>
      <w:r w:rsidR="00F233F7" w:rsidRPr="00200F49">
        <w:rPr>
          <w:rFonts w:ascii="Arial" w:hAnsi="Arial" w:cs="Arial"/>
          <w:kern w:val="0"/>
          <w:sz w:val="24"/>
          <w:szCs w:val="24"/>
        </w:rPr>
        <w:t>.</w:t>
      </w:r>
      <w:r w:rsidR="004F195E">
        <w:rPr>
          <w:rFonts w:ascii="Arial" w:hAnsi="Arial" w:cs="Arial"/>
          <w:kern w:val="0"/>
          <w:sz w:val="24"/>
          <w:szCs w:val="24"/>
        </w:rPr>
        <w:t>4</w:t>
      </w:r>
      <w:r w:rsidR="00F233F7" w:rsidRPr="00200F49">
        <w:rPr>
          <w:rFonts w:ascii="Arial" w:hAnsi="Arial" w:cs="Arial"/>
          <w:kern w:val="0"/>
          <w:sz w:val="24"/>
          <w:szCs w:val="24"/>
        </w:rPr>
        <w:t>% O</w:t>
      </w:r>
      <w:r w:rsidRPr="00200F49">
        <w:rPr>
          <w:rFonts w:ascii="Arial" w:hAnsi="Arial" w:cs="Arial"/>
          <w:kern w:val="0"/>
          <w:sz w:val="24"/>
          <w:szCs w:val="24"/>
        </w:rPr>
        <w:t xml:space="preserve">ther resources </w:t>
      </w:r>
      <w:r w:rsidR="004F195E">
        <w:rPr>
          <w:rFonts w:ascii="Arial" w:hAnsi="Arial" w:cs="Arial"/>
          <w:kern w:val="0"/>
          <w:sz w:val="24"/>
          <w:szCs w:val="24"/>
        </w:rPr>
        <w:t>32</w:t>
      </w:r>
      <w:r w:rsidR="00F233F7" w:rsidRPr="00200F49">
        <w:rPr>
          <w:rFonts w:ascii="Arial" w:hAnsi="Arial" w:cs="Arial"/>
          <w:kern w:val="0"/>
          <w:sz w:val="24"/>
          <w:szCs w:val="24"/>
        </w:rPr>
        <w:t>.</w:t>
      </w:r>
      <w:r w:rsidR="004F195E">
        <w:rPr>
          <w:rFonts w:ascii="Arial" w:hAnsi="Arial" w:cs="Arial"/>
          <w:kern w:val="0"/>
          <w:sz w:val="24"/>
          <w:szCs w:val="24"/>
        </w:rPr>
        <w:t>6</w:t>
      </w:r>
      <w:r w:rsidRPr="00200F49">
        <w:rPr>
          <w:rFonts w:ascii="Arial" w:hAnsi="Arial" w:cs="Arial"/>
          <w:kern w:val="0"/>
          <w:sz w:val="24"/>
          <w:szCs w:val="24"/>
        </w:rPr>
        <w:t>%</w:t>
      </w:r>
    </w:p>
    <w:p w14:paraId="1345237E" w14:textId="77777777" w:rsidR="005F61AB" w:rsidRPr="00A31B99" w:rsidRDefault="005F61AB" w:rsidP="005F61AB">
      <w:pPr>
        <w:wordWrap/>
        <w:adjustRightInd w:val="0"/>
        <w:spacing w:after="0" w:line="240" w:lineRule="auto"/>
        <w:jc w:val="left"/>
        <w:rPr>
          <w:rFonts w:ascii="Arial" w:hAnsi="Arial" w:cs="Arial"/>
          <w:kern w:val="0"/>
          <w:sz w:val="22"/>
          <w:szCs w:val="24"/>
        </w:rPr>
      </w:pPr>
    </w:p>
    <w:p w14:paraId="5E6F59BC"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4. Networking</w:t>
      </w:r>
    </w:p>
    <w:p w14:paraId="70D26DA4" w14:textId="77777777"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Describe any interactions or collaboration with other WHO Collaborating</w:t>
      </w:r>
      <w:r w:rsidR="00E1680A" w:rsidRPr="00200F49">
        <w:rPr>
          <w:rFonts w:ascii="Arial" w:hAnsi="Arial" w:cs="Arial"/>
          <w:b/>
          <w:kern w:val="0"/>
          <w:sz w:val="24"/>
          <w:szCs w:val="24"/>
        </w:rPr>
        <w:t xml:space="preserve"> </w:t>
      </w:r>
      <w:r w:rsidRPr="00200F49">
        <w:rPr>
          <w:rFonts w:ascii="Arial" w:hAnsi="Arial" w:cs="Arial"/>
          <w:b/>
          <w:kern w:val="0"/>
          <w:sz w:val="24"/>
          <w:szCs w:val="24"/>
        </w:rPr>
        <w:t>Centres in the context of the implementation of the agreed activities If you</w:t>
      </w:r>
      <w:r w:rsidR="00E1680A" w:rsidRPr="00200F49">
        <w:rPr>
          <w:rFonts w:ascii="Arial" w:hAnsi="Arial" w:cs="Arial"/>
          <w:b/>
          <w:kern w:val="0"/>
          <w:sz w:val="24"/>
          <w:szCs w:val="24"/>
        </w:rPr>
        <w:t xml:space="preserve"> </w:t>
      </w:r>
      <w:r w:rsidRPr="00200F49">
        <w:rPr>
          <w:rFonts w:ascii="Arial" w:hAnsi="Arial" w:cs="Arial"/>
          <w:b/>
          <w:kern w:val="0"/>
          <w:sz w:val="24"/>
          <w:szCs w:val="24"/>
        </w:rPr>
        <w:t>are part of a network of WHO Collaborating Centres, please also mention</w:t>
      </w:r>
      <w:r w:rsidR="00E1680A" w:rsidRPr="00200F49">
        <w:rPr>
          <w:rFonts w:ascii="Arial" w:hAnsi="Arial" w:cs="Arial"/>
          <w:b/>
          <w:kern w:val="0"/>
          <w:sz w:val="24"/>
          <w:szCs w:val="24"/>
        </w:rPr>
        <w:t xml:space="preserve"> </w:t>
      </w:r>
      <w:r w:rsidRPr="00200F49">
        <w:rPr>
          <w:rFonts w:ascii="Arial" w:hAnsi="Arial" w:cs="Arial"/>
          <w:b/>
          <w:kern w:val="0"/>
          <w:sz w:val="24"/>
          <w:szCs w:val="24"/>
        </w:rPr>
        <w:t>the name of the network and describe your involvement in that network</w:t>
      </w:r>
      <w:r w:rsidR="00E1680A" w:rsidRPr="00200F49">
        <w:rPr>
          <w:rFonts w:ascii="Arial" w:hAnsi="Arial" w:cs="Arial"/>
          <w:b/>
          <w:kern w:val="0"/>
          <w:sz w:val="24"/>
          <w:szCs w:val="24"/>
        </w:rPr>
        <w:t xml:space="preserve"> </w:t>
      </w:r>
      <w:r w:rsidRPr="00200F49">
        <w:rPr>
          <w:rFonts w:ascii="Arial" w:hAnsi="Arial" w:cs="Arial"/>
          <w:b/>
          <w:kern w:val="0"/>
          <w:sz w:val="24"/>
          <w:szCs w:val="24"/>
        </w:rPr>
        <w:t>[maximum 200 words].</w:t>
      </w:r>
    </w:p>
    <w:p w14:paraId="53C51F71" w14:textId="77777777" w:rsidR="00D95296" w:rsidRDefault="00D95296" w:rsidP="004641C3">
      <w:pPr>
        <w:rPr>
          <w:rFonts w:ascii="Arial" w:hAnsi="Arial" w:cs="Arial"/>
          <w:kern w:val="0"/>
          <w:sz w:val="24"/>
          <w:szCs w:val="24"/>
        </w:rPr>
      </w:pPr>
    </w:p>
    <w:p w14:paraId="51F99D3D" w14:textId="2C344F98" w:rsidR="00B95AA1" w:rsidRPr="00341037" w:rsidRDefault="00D70039" w:rsidP="00052B94">
      <w:pPr>
        <w:rPr>
          <w:rFonts w:ascii="Arial" w:hAnsi="Arial" w:cs="Arial"/>
          <w:kern w:val="0"/>
          <w:sz w:val="24"/>
          <w:szCs w:val="24"/>
        </w:rPr>
      </w:pPr>
      <w:r w:rsidRPr="00D70039">
        <w:rPr>
          <w:rFonts w:ascii="Arial" w:hAnsi="Arial" w:cs="Arial"/>
          <w:kern w:val="0"/>
          <w:sz w:val="24"/>
          <w:szCs w:val="24"/>
        </w:rPr>
        <w:t>In 2023, as part of TOR 2, NHIS UHC Academy training collaborated closely with Seoul National University, designated as a WHO Collaborating Centre (WHO CC), to develop lectures. Professor Kwon Soonman from the Graduate School of Public Health discussed the financial aspects of long-term care, emphasizing its importance in an aging society and the increasing demand. NHIS, which operates long-term care insurance, aims to enhance the system by actively seeking input from external experts.</w:t>
      </w:r>
      <w:r w:rsidR="00341037">
        <w:rPr>
          <w:rFonts w:ascii="Arial" w:hAnsi="Arial" w:cs="Arial"/>
          <w:kern w:val="0"/>
          <w:sz w:val="24"/>
          <w:szCs w:val="24"/>
        </w:rPr>
        <w:t xml:space="preserve"> </w:t>
      </w:r>
    </w:p>
    <w:sectPr w:rsidR="00B95AA1" w:rsidRPr="0034103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E1D27" w14:textId="77777777" w:rsidR="00F47C9E" w:rsidRDefault="00F47C9E" w:rsidP="00E35F48">
      <w:pPr>
        <w:spacing w:after="0" w:line="240" w:lineRule="auto"/>
      </w:pPr>
      <w:r>
        <w:separator/>
      </w:r>
    </w:p>
  </w:endnote>
  <w:endnote w:type="continuationSeparator" w:id="0">
    <w:p w14:paraId="6BEA9EFC" w14:textId="77777777" w:rsidR="00F47C9E" w:rsidRDefault="00F47C9E" w:rsidP="00E3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8097A" w14:textId="77777777" w:rsidR="00F47C9E" w:rsidRDefault="00F47C9E" w:rsidP="00E35F48">
      <w:pPr>
        <w:spacing w:after="0" w:line="240" w:lineRule="auto"/>
      </w:pPr>
      <w:r>
        <w:separator/>
      </w:r>
    </w:p>
  </w:footnote>
  <w:footnote w:type="continuationSeparator" w:id="0">
    <w:p w14:paraId="5B802555" w14:textId="77777777" w:rsidR="00F47C9E" w:rsidRDefault="00F47C9E" w:rsidP="00E3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52425"/>
    <w:multiLevelType w:val="hybridMultilevel"/>
    <w:tmpl w:val="528E7AC6"/>
    <w:lvl w:ilvl="0" w:tplc="6978B9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4373DCF"/>
    <w:multiLevelType w:val="hybridMultilevel"/>
    <w:tmpl w:val="E362A8E2"/>
    <w:lvl w:ilvl="0" w:tplc="269452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F250F66"/>
    <w:multiLevelType w:val="hybridMultilevel"/>
    <w:tmpl w:val="62086478"/>
    <w:lvl w:ilvl="0" w:tplc="4F3055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55"/>
    <w:rsid w:val="00003606"/>
    <w:rsid w:val="00013F50"/>
    <w:rsid w:val="00014C72"/>
    <w:rsid w:val="00020440"/>
    <w:rsid w:val="00052B94"/>
    <w:rsid w:val="0006304D"/>
    <w:rsid w:val="00072A9A"/>
    <w:rsid w:val="00080041"/>
    <w:rsid w:val="000835C6"/>
    <w:rsid w:val="000A1994"/>
    <w:rsid w:val="000B2C54"/>
    <w:rsid w:val="000D1511"/>
    <w:rsid w:val="000D5453"/>
    <w:rsid w:val="00105D59"/>
    <w:rsid w:val="00115EB7"/>
    <w:rsid w:val="00117C03"/>
    <w:rsid w:val="00127155"/>
    <w:rsid w:val="00140EF9"/>
    <w:rsid w:val="00144FB0"/>
    <w:rsid w:val="0015192F"/>
    <w:rsid w:val="001602F2"/>
    <w:rsid w:val="0016415D"/>
    <w:rsid w:val="001826BB"/>
    <w:rsid w:val="001B692C"/>
    <w:rsid w:val="001F6258"/>
    <w:rsid w:val="00200F49"/>
    <w:rsid w:val="00240717"/>
    <w:rsid w:val="0025203C"/>
    <w:rsid w:val="00265606"/>
    <w:rsid w:val="00282300"/>
    <w:rsid w:val="002927C1"/>
    <w:rsid w:val="002A1C5C"/>
    <w:rsid w:val="002D3EDE"/>
    <w:rsid w:val="002D4ED2"/>
    <w:rsid w:val="002E3299"/>
    <w:rsid w:val="002E6332"/>
    <w:rsid w:val="002F11AC"/>
    <w:rsid w:val="00305A66"/>
    <w:rsid w:val="003063DB"/>
    <w:rsid w:val="00321467"/>
    <w:rsid w:val="00331755"/>
    <w:rsid w:val="00336CEB"/>
    <w:rsid w:val="00341037"/>
    <w:rsid w:val="00365935"/>
    <w:rsid w:val="00365F31"/>
    <w:rsid w:val="00376B2C"/>
    <w:rsid w:val="00392541"/>
    <w:rsid w:val="0039431B"/>
    <w:rsid w:val="003B572B"/>
    <w:rsid w:val="003B790A"/>
    <w:rsid w:val="00402C4E"/>
    <w:rsid w:val="00424C9B"/>
    <w:rsid w:val="004253CA"/>
    <w:rsid w:val="00425A23"/>
    <w:rsid w:val="00453296"/>
    <w:rsid w:val="004641C3"/>
    <w:rsid w:val="00464549"/>
    <w:rsid w:val="0046663D"/>
    <w:rsid w:val="00476A09"/>
    <w:rsid w:val="00476DD7"/>
    <w:rsid w:val="00484EE1"/>
    <w:rsid w:val="00484F23"/>
    <w:rsid w:val="00490B6B"/>
    <w:rsid w:val="004A1A94"/>
    <w:rsid w:val="004A303D"/>
    <w:rsid w:val="004C639E"/>
    <w:rsid w:val="004E3539"/>
    <w:rsid w:val="004E4E2A"/>
    <w:rsid w:val="004F195E"/>
    <w:rsid w:val="004F1AF3"/>
    <w:rsid w:val="00500273"/>
    <w:rsid w:val="00501EE5"/>
    <w:rsid w:val="00526513"/>
    <w:rsid w:val="00534649"/>
    <w:rsid w:val="00542A81"/>
    <w:rsid w:val="00545AC9"/>
    <w:rsid w:val="00594AD6"/>
    <w:rsid w:val="005B1682"/>
    <w:rsid w:val="005E6C9F"/>
    <w:rsid w:val="005F0398"/>
    <w:rsid w:val="005F61AB"/>
    <w:rsid w:val="005F7276"/>
    <w:rsid w:val="0061014D"/>
    <w:rsid w:val="00645008"/>
    <w:rsid w:val="0064757D"/>
    <w:rsid w:val="00671DEE"/>
    <w:rsid w:val="00676959"/>
    <w:rsid w:val="0068138A"/>
    <w:rsid w:val="00683FDD"/>
    <w:rsid w:val="006A6D1E"/>
    <w:rsid w:val="006A73B3"/>
    <w:rsid w:val="006C292D"/>
    <w:rsid w:val="006E69B8"/>
    <w:rsid w:val="00705F50"/>
    <w:rsid w:val="00707BAB"/>
    <w:rsid w:val="0072466E"/>
    <w:rsid w:val="00725D59"/>
    <w:rsid w:val="00742088"/>
    <w:rsid w:val="00761F61"/>
    <w:rsid w:val="00762BF4"/>
    <w:rsid w:val="0077105F"/>
    <w:rsid w:val="007B09B6"/>
    <w:rsid w:val="007E191A"/>
    <w:rsid w:val="007E1E25"/>
    <w:rsid w:val="00801B19"/>
    <w:rsid w:val="00802A67"/>
    <w:rsid w:val="00803754"/>
    <w:rsid w:val="00805894"/>
    <w:rsid w:val="008063EB"/>
    <w:rsid w:val="008102FF"/>
    <w:rsid w:val="00813142"/>
    <w:rsid w:val="00822B87"/>
    <w:rsid w:val="0084754D"/>
    <w:rsid w:val="00854574"/>
    <w:rsid w:val="00863A7F"/>
    <w:rsid w:val="00865765"/>
    <w:rsid w:val="00882435"/>
    <w:rsid w:val="008D7EAE"/>
    <w:rsid w:val="008E0041"/>
    <w:rsid w:val="008F2FD7"/>
    <w:rsid w:val="00920031"/>
    <w:rsid w:val="00932381"/>
    <w:rsid w:val="0094099A"/>
    <w:rsid w:val="00951D08"/>
    <w:rsid w:val="00973563"/>
    <w:rsid w:val="00985399"/>
    <w:rsid w:val="00987A45"/>
    <w:rsid w:val="009934F5"/>
    <w:rsid w:val="0099351F"/>
    <w:rsid w:val="009941BD"/>
    <w:rsid w:val="00994EB1"/>
    <w:rsid w:val="00996995"/>
    <w:rsid w:val="009E6EF7"/>
    <w:rsid w:val="009F1DC2"/>
    <w:rsid w:val="00A04DD5"/>
    <w:rsid w:val="00A31B99"/>
    <w:rsid w:val="00A40555"/>
    <w:rsid w:val="00A46F97"/>
    <w:rsid w:val="00A47888"/>
    <w:rsid w:val="00A74001"/>
    <w:rsid w:val="00A94B0F"/>
    <w:rsid w:val="00A96859"/>
    <w:rsid w:val="00AA69F2"/>
    <w:rsid w:val="00AD7933"/>
    <w:rsid w:val="00AE479D"/>
    <w:rsid w:val="00AF1DEF"/>
    <w:rsid w:val="00AF6D52"/>
    <w:rsid w:val="00B00B4A"/>
    <w:rsid w:val="00B1160F"/>
    <w:rsid w:val="00B33D36"/>
    <w:rsid w:val="00B44F8C"/>
    <w:rsid w:val="00B5331B"/>
    <w:rsid w:val="00B84CED"/>
    <w:rsid w:val="00B948C2"/>
    <w:rsid w:val="00B95AA1"/>
    <w:rsid w:val="00B96EA4"/>
    <w:rsid w:val="00BB135B"/>
    <w:rsid w:val="00BE0C62"/>
    <w:rsid w:val="00BE26AD"/>
    <w:rsid w:val="00BE7E3E"/>
    <w:rsid w:val="00C05E23"/>
    <w:rsid w:val="00C1311D"/>
    <w:rsid w:val="00C249EB"/>
    <w:rsid w:val="00C25129"/>
    <w:rsid w:val="00C44A4D"/>
    <w:rsid w:val="00C500DC"/>
    <w:rsid w:val="00C51FD1"/>
    <w:rsid w:val="00C6275C"/>
    <w:rsid w:val="00C65DF1"/>
    <w:rsid w:val="00C66B53"/>
    <w:rsid w:val="00C7175C"/>
    <w:rsid w:val="00C77653"/>
    <w:rsid w:val="00CA6909"/>
    <w:rsid w:val="00CA7ACC"/>
    <w:rsid w:val="00CB1922"/>
    <w:rsid w:val="00CB2231"/>
    <w:rsid w:val="00CD5DDE"/>
    <w:rsid w:val="00CE174F"/>
    <w:rsid w:val="00D0543C"/>
    <w:rsid w:val="00D055D3"/>
    <w:rsid w:val="00D146CD"/>
    <w:rsid w:val="00D14D63"/>
    <w:rsid w:val="00D309A2"/>
    <w:rsid w:val="00D31AAA"/>
    <w:rsid w:val="00D36619"/>
    <w:rsid w:val="00D550A3"/>
    <w:rsid w:val="00D56282"/>
    <w:rsid w:val="00D70039"/>
    <w:rsid w:val="00D75D37"/>
    <w:rsid w:val="00D9202C"/>
    <w:rsid w:val="00D94908"/>
    <w:rsid w:val="00D95296"/>
    <w:rsid w:val="00DA5470"/>
    <w:rsid w:val="00DC3943"/>
    <w:rsid w:val="00DD4430"/>
    <w:rsid w:val="00DD626C"/>
    <w:rsid w:val="00DF1D0F"/>
    <w:rsid w:val="00E11E52"/>
    <w:rsid w:val="00E1680A"/>
    <w:rsid w:val="00E207DD"/>
    <w:rsid w:val="00E20C6B"/>
    <w:rsid w:val="00E23E37"/>
    <w:rsid w:val="00E33E08"/>
    <w:rsid w:val="00E35F48"/>
    <w:rsid w:val="00E55735"/>
    <w:rsid w:val="00E6175E"/>
    <w:rsid w:val="00E97DDC"/>
    <w:rsid w:val="00EA10C5"/>
    <w:rsid w:val="00EB5A62"/>
    <w:rsid w:val="00EC401E"/>
    <w:rsid w:val="00ED19E6"/>
    <w:rsid w:val="00EE4C4F"/>
    <w:rsid w:val="00F0084A"/>
    <w:rsid w:val="00F0508E"/>
    <w:rsid w:val="00F233F7"/>
    <w:rsid w:val="00F34BAD"/>
    <w:rsid w:val="00F47C9E"/>
    <w:rsid w:val="00F61A95"/>
    <w:rsid w:val="00F7072A"/>
    <w:rsid w:val="00F74808"/>
    <w:rsid w:val="00F968FB"/>
    <w:rsid w:val="00F96948"/>
    <w:rsid w:val="00FB080C"/>
    <w:rsid w:val="00FD4A0E"/>
    <w:rsid w:val="00FD538E"/>
    <w:rsid w:val="00FF1976"/>
    <w:rsid w:val="00FF7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27E75"/>
  <w15:docId w15:val="{AE56B6BA-81B2-4069-85A7-68D929201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2FF"/>
    <w:pPr>
      <w:ind w:leftChars="400" w:left="800"/>
    </w:pPr>
  </w:style>
  <w:style w:type="paragraph" w:styleId="a4">
    <w:name w:val="header"/>
    <w:basedOn w:val="a"/>
    <w:link w:val="Char"/>
    <w:uiPriority w:val="99"/>
    <w:unhideWhenUsed/>
    <w:rsid w:val="00E35F48"/>
    <w:pPr>
      <w:tabs>
        <w:tab w:val="center" w:pos="4513"/>
        <w:tab w:val="right" w:pos="9026"/>
      </w:tabs>
      <w:snapToGrid w:val="0"/>
    </w:pPr>
  </w:style>
  <w:style w:type="character" w:customStyle="1" w:styleId="Char">
    <w:name w:val="머리글 Char"/>
    <w:basedOn w:val="a0"/>
    <w:link w:val="a4"/>
    <w:uiPriority w:val="99"/>
    <w:rsid w:val="00E35F48"/>
  </w:style>
  <w:style w:type="paragraph" w:styleId="a5">
    <w:name w:val="footer"/>
    <w:basedOn w:val="a"/>
    <w:link w:val="Char0"/>
    <w:uiPriority w:val="99"/>
    <w:unhideWhenUsed/>
    <w:rsid w:val="00E35F48"/>
    <w:pPr>
      <w:tabs>
        <w:tab w:val="center" w:pos="4513"/>
        <w:tab w:val="right" w:pos="9026"/>
      </w:tabs>
      <w:snapToGrid w:val="0"/>
    </w:pPr>
  </w:style>
  <w:style w:type="character" w:customStyle="1" w:styleId="Char0">
    <w:name w:val="바닥글 Char"/>
    <w:basedOn w:val="a0"/>
    <w:link w:val="a5"/>
    <w:uiPriority w:val="99"/>
    <w:rsid w:val="00E35F48"/>
  </w:style>
  <w:style w:type="paragraph" w:customStyle="1" w:styleId="a6">
    <w:name w:val="바탕글"/>
    <w:basedOn w:val="a"/>
    <w:rsid w:val="00C25129"/>
    <w:pPr>
      <w:snapToGrid w:val="0"/>
      <w:spacing w:after="0" w:line="384" w:lineRule="auto"/>
      <w:textAlignment w:val="baseline"/>
    </w:pPr>
    <w:rPr>
      <w:rFonts w:ascii="굴림" w:eastAsia="굴림" w:hAnsi="굴림" w:cs="굴림"/>
      <w:color w:val="000000"/>
      <w:kern w:val="0"/>
      <w:szCs w:val="20"/>
    </w:rPr>
  </w:style>
  <w:style w:type="paragraph" w:styleId="a7">
    <w:name w:val="Balloon Text"/>
    <w:basedOn w:val="a"/>
    <w:link w:val="Char1"/>
    <w:uiPriority w:val="99"/>
    <w:semiHidden/>
    <w:unhideWhenUsed/>
    <w:rsid w:val="00365F3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65F31"/>
    <w:rPr>
      <w:rFonts w:asciiTheme="majorHAnsi" w:eastAsiaTheme="majorEastAsia" w:hAnsiTheme="majorHAnsi" w:cstheme="majorBidi"/>
      <w:sz w:val="18"/>
      <w:szCs w:val="18"/>
    </w:rPr>
  </w:style>
  <w:style w:type="character" w:styleId="a8">
    <w:name w:val="annotation reference"/>
    <w:basedOn w:val="a0"/>
    <w:uiPriority w:val="99"/>
    <w:semiHidden/>
    <w:unhideWhenUsed/>
    <w:rsid w:val="00863A7F"/>
    <w:rPr>
      <w:sz w:val="18"/>
      <w:szCs w:val="18"/>
    </w:rPr>
  </w:style>
  <w:style w:type="paragraph" w:styleId="a9">
    <w:name w:val="annotation text"/>
    <w:basedOn w:val="a"/>
    <w:link w:val="Char2"/>
    <w:uiPriority w:val="99"/>
    <w:semiHidden/>
    <w:unhideWhenUsed/>
    <w:rsid w:val="00863A7F"/>
    <w:pPr>
      <w:jc w:val="left"/>
    </w:pPr>
  </w:style>
  <w:style w:type="character" w:customStyle="1" w:styleId="Char2">
    <w:name w:val="메모 텍스트 Char"/>
    <w:basedOn w:val="a0"/>
    <w:link w:val="a9"/>
    <w:uiPriority w:val="99"/>
    <w:semiHidden/>
    <w:rsid w:val="00863A7F"/>
  </w:style>
  <w:style w:type="paragraph" w:styleId="aa">
    <w:name w:val="annotation subject"/>
    <w:basedOn w:val="a9"/>
    <w:next w:val="a9"/>
    <w:link w:val="Char3"/>
    <w:uiPriority w:val="99"/>
    <w:semiHidden/>
    <w:unhideWhenUsed/>
    <w:rsid w:val="00863A7F"/>
    <w:rPr>
      <w:b/>
      <w:bCs/>
    </w:rPr>
  </w:style>
  <w:style w:type="character" w:customStyle="1" w:styleId="Char3">
    <w:name w:val="메모 주제 Char"/>
    <w:basedOn w:val="Char2"/>
    <w:link w:val="aa"/>
    <w:uiPriority w:val="99"/>
    <w:semiHidden/>
    <w:rsid w:val="00863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00309">
      <w:bodyDiv w:val="1"/>
      <w:marLeft w:val="0"/>
      <w:marRight w:val="0"/>
      <w:marTop w:val="0"/>
      <w:marBottom w:val="0"/>
      <w:divBdr>
        <w:top w:val="none" w:sz="0" w:space="0" w:color="auto"/>
        <w:left w:val="none" w:sz="0" w:space="0" w:color="auto"/>
        <w:bottom w:val="none" w:sz="0" w:space="0" w:color="auto"/>
        <w:right w:val="none" w:sz="0" w:space="0" w:color="auto"/>
      </w:divBdr>
      <w:divsChild>
        <w:div w:id="335496698">
          <w:marLeft w:val="0"/>
          <w:marRight w:val="0"/>
          <w:marTop w:val="0"/>
          <w:marBottom w:val="0"/>
          <w:divBdr>
            <w:top w:val="single" w:sz="2" w:space="0" w:color="D9D9E3"/>
            <w:left w:val="single" w:sz="2" w:space="0" w:color="D9D9E3"/>
            <w:bottom w:val="single" w:sz="2" w:space="0" w:color="D9D9E3"/>
            <w:right w:val="single" w:sz="2" w:space="0" w:color="D9D9E3"/>
          </w:divBdr>
          <w:divsChild>
            <w:div w:id="1587693010">
              <w:marLeft w:val="0"/>
              <w:marRight w:val="0"/>
              <w:marTop w:val="0"/>
              <w:marBottom w:val="0"/>
              <w:divBdr>
                <w:top w:val="single" w:sz="2" w:space="0" w:color="D9D9E3"/>
                <w:left w:val="single" w:sz="2" w:space="0" w:color="D9D9E3"/>
                <w:bottom w:val="single" w:sz="2" w:space="0" w:color="D9D9E3"/>
                <w:right w:val="single" w:sz="2" w:space="0" w:color="D9D9E3"/>
              </w:divBdr>
              <w:divsChild>
                <w:div w:id="974800443">
                  <w:marLeft w:val="0"/>
                  <w:marRight w:val="0"/>
                  <w:marTop w:val="0"/>
                  <w:marBottom w:val="0"/>
                  <w:divBdr>
                    <w:top w:val="single" w:sz="2" w:space="0" w:color="D9D9E3"/>
                    <w:left w:val="single" w:sz="2" w:space="0" w:color="D9D9E3"/>
                    <w:bottom w:val="single" w:sz="2" w:space="0" w:color="D9D9E3"/>
                    <w:right w:val="single" w:sz="2" w:space="0" w:color="D9D9E3"/>
                  </w:divBdr>
                  <w:divsChild>
                    <w:div w:id="1273825272">
                      <w:marLeft w:val="0"/>
                      <w:marRight w:val="0"/>
                      <w:marTop w:val="0"/>
                      <w:marBottom w:val="0"/>
                      <w:divBdr>
                        <w:top w:val="single" w:sz="2" w:space="0" w:color="D9D9E3"/>
                        <w:left w:val="single" w:sz="2" w:space="0" w:color="D9D9E3"/>
                        <w:bottom w:val="single" w:sz="2" w:space="0" w:color="D9D9E3"/>
                        <w:right w:val="single" w:sz="2" w:space="0" w:color="D9D9E3"/>
                      </w:divBdr>
                      <w:divsChild>
                        <w:div w:id="1566913134">
                          <w:marLeft w:val="0"/>
                          <w:marRight w:val="0"/>
                          <w:marTop w:val="0"/>
                          <w:marBottom w:val="0"/>
                          <w:divBdr>
                            <w:top w:val="single" w:sz="2" w:space="0" w:color="D9D9E3"/>
                            <w:left w:val="single" w:sz="2" w:space="0" w:color="D9D9E3"/>
                            <w:bottom w:val="single" w:sz="2" w:space="0" w:color="D9D9E3"/>
                            <w:right w:val="single" w:sz="2" w:space="0" w:color="D9D9E3"/>
                          </w:divBdr>
                          <w:divsChild>
                            <w:div w:id="36205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90662846">
                                  <w:marLeft w:val="0"/>
                                  <w:marRight w:val="0"/>
                                  <w:marTop w:val="0"/>
                                  <w:marBottom w:val="0"/>
                                  <w:divBdr>
                                    <w:top w:val="single" w:sz="2" w:space="0" w:color="D9D9E3"/>
                                    <w:left w:val="single" w:sz="2" w:space="0" w:color="D9D9E3"/>
                                    <w:bottom w:val="single" w:sz="2" w:space="0" w:color="D9D9E3"/>
                                    <w:right w:val="single" w:sz="2" w:space="0" w:color="D9D9E3"/>
                                  </w:divBdr>
                                  <w:divsChild>
                                    <w:div w:id="450516251">
                                      <w:marLeft w:val="0"/>
                                      <w:marRight w:val="0"/>
                                      <w:marTop w:val="0"/>
                                      <w:marBottom w:val="0"/>
                                      <w:divBdr>
                                        <w:top w:val="single" w:sz="2" w:space="0" w:color="D9D9E3"/>
                                        <w:left w:val="single" w:sz="2" w:space="0" w:color="D9D9E3"/>
                                        <w:bottom w:val="single" w:sz="2" w:space="0" w:color="D9D9E3"/>
                                        <w:right w:val="single" w:sz="2" w:space="0" w:color="D9D9E3"/>
                                      </w:divBdr>
                                      <w:divsChild>
                                        <w:div w:id="667907508">
                                          <w:marLeft w:val="0"/>
                                          <w:marRight w:val="0"/>
                                          <w:marTop w:val="0"/>
                                          <w:marBottom w:val="0"/>
                                          <w:divBdr>
                                            <w:top w:val="single" w:sz="2" w:space="0" w:color="D9D9E3"/>
                                            <w:left w:val="single" w:sz="2" w:space="0" w:color="D9D9E3"/>
                                            <w:bottom w:val="single" w:sz="2" w:space="0" w:color="D9D9E3"/>
                                            <w:right w:val="single" w:sz="2" w:space="0" w:color="D9D9E3"/>
                                          </w:divBdr>
                                          <w:divsChild>
                                            <w:div w:id="1492023979">
                                              <w:marLeft w:val="0"/>
                                              <w:marRight w:val="0"/>
                                              <w:marTop w:val="0"/>
                                              <w:marBottom w:val="0"/>
                                              <w:divBdr>
                                                <w:top w:val="single" w:sz="2" w:space="0" w:color="D9D9E3"/>
                                                <w:left w:val="single" w:sz="2" w:space="0" w:color="D9D9E3"/>
                                                <w:bottom w:val="single" w:sz="2" w:space="0" w:color="D9D9E3"/>
                                                <w:right w:val="single" w:sz="2" w:space="0" w:color="D9D9E3"/>
                                              </w:divBdr>
                                              <w:divsChild>
                                                <w:div w:id="70665670">
                                                  <w:marLeft w:val="0"/>
                                                  <w:marRight w:val="0"/>
                                                  <w:marTop w:val="0"/>
                                                  <w:marBottom w:val="0"/>
                                                  <w:divBdr>
                                                    <w:top w:val="single" w:sz="2" w:space="0" w:color="D9D9E3"/>
                                                    <w:left w:val="single" w:sz="2" w:space="0" w:color="D9D9E3"/>
                                                    <w:bottom w:val="single" w:sz="2" w:space="0" w:color="D9D9E3"/>
                                                    <w:right w:val="single" w:sz="2" w:space="0" w:color="D9D9E3"/>
                                                  </w:divBdr>
                                                  <w:divsChild>
                                                    <w:div w:id="1850170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3647137">
          <w:marLeft w:val="0"/>
          <w:marRight w:val="0"/>
          <w:marTop w:val="0"/>
          <w:marBottom w:val="0"/>
          <w:divBdr>
            <w:top w:val="none" w:sz="0" w:space="0" w:color="auto"/>
            <w:left w:val="none" w:sz="0" w:space="0" w:color="auto"/>
            <w:bottom w:val="none" w:sz="0" w:space="0" w:color="auto"/>
            <w:right w:val="none" w:sz="0" w:space="0" w:color="auto"/>
          </w:divBdr>
        </w:div>
      </w:divsChild>
    </w:div>
    <w:div w:id="596719779">
      <w:bodyDiv w:val="1"/>
      <w:marLeft w:val="0"/>
      <w:marRight w:val="0"/>
      <w:marTop w:val="0"/>
      <w:marBottom w:val="0"/>
      <w:divBdr>
        <w:top w:val="none" w:sz="0" w:space="0" w:color="auto"/>
        <w:left w:val="none" w:sz="0" w:space="0" w:color="auto"/>
        <w:bottom w:val="none" w:sz="0" w:space="0" w:color="auto"/>
        <w:right w:val="none" w:sz="0" w:space="0" w:color="auto"/>
      </w:divBdr>
    </w:div>
    <w:div w:id="772942923">
      <w:bodyDiv w:val="1"/>
      <w:marLeft w:val="0"/>
      <w:marRight w:val="0"/>
      <w:marTop w:val="0"/>
      <w:marBottom w:val="0"/>
      <w:divBdr>
        <w:top w:val="none" w:sz="0" w:space="0" w:color="auto"/>
        <w:left w:val="none" w:sz="0" w:space="0" w:color="auto"/>
        <w:bottom w:val="none" w:sz="0" w:space="0" w:color="auto"/>
        <w:right w:val="none" w:sz="0" w:space="0" w:color="auto"/>
      </w:divBdr>
    </w:div>
    <w:div w:id="2006084665">
      <w:bodyDiv w:val="1"/>
      <w:marLeft w:val="0"/>
      <w:marRight w:val="0"/>
      <w:marTop w:val="0"/>
      <w:marBottom w:val="0"/>
      <w:divBdr>
        <w:top w:val="none" w:sz="0" w:space="0" w:color="auto"/>
        <w:left w:val="none" w:sz="0" w:space="0" w:color="auto"/>
        <w:bottom w:val="none" w:sz="0" w:space="0" w:color="auto"/>
        <w:right w:val="none" w:sz="0" w:space="0" w:color="auto"/>
      </w:divBdr>
      <w:divsChild>
        <w:div w:id="714234090">
          <w:marLeft w:val="0"/>
          <w:marRight w:val="0"/>
          <w:marTop w:val="0"/>
          <w:marBottom w:val="0"/>
          <w:divBdr>
            <w:top w:val="single" w:sz="2" w:space="0" w:color="D9D9E3"/>
            <w:left w:val="single" w:sz="2" w:space="0" w:color="D9D9E3"/>
            <w:bottom w:val="single" w:sz="2" w:space="0" w:color="D9D9E3"/>
            <w:right w:val="single" w:sz="2" w:space="0" w:color="D9D9E3"/>
          </w:divBdr>
          <w:divsChild>
            <w:div w:id="2068605480">
              <w:marLeft w:val="0"/>
              <w:marRight w:val="0"/>
              <w:marTop w:val="0"/>
              <w:marBottom w:val="0"/>
              <w:divBdr>
                <w:top w:val="single" w:sz="2" w:space="0" w:color="D9D9E3"/>
                <w:left w:val="single" w:sz="2" w:space="0" w:color="D9D9E3"/>
                <w:bottom w:val="single" w:sz="2" w:space="0" w:color="D9D9E3"/>
                <w:right w:val="single" w:sz="2" w:space="0" w:color="D9D9E3"/>
              </w:divBdr>
              <w:divsChild>
                <w:div w:id="2008972223">
                  <w:marLeft w:val="0"/>
                  <w:marRight w:val="0"/>
                  <w:marTop w:val="0"/>
                  <w:marBottom w:val="0"/>
                  <w:divBdr>
                    <w:top w:val="single" w:sz="2" w:space="0" w:color="D9D9E3"/>
                    <w:left w:val="single" w:sz="2" w:space="0" w:color="D9D9E3"/>
                    <w:bottom w:val="single" w:sz="2" w:space="0" w:color="D9D9E3"/>
                    <w:right w:val="single" w:sz="2" w:space="0" w:color="D9D9E3"/>
                  </w:divBdr>
                  <w:divsChild>
                    <w:div w:id="387454607">
                      <w:marLeft w:val="0"/>
                      <w:marRight w:val="0"/>
                      <w:marTop w:val="0"/>
                      <w:marBottom w:val="0"/>
                      <w:divBdr>
                        <w:top w:val="single" w:sz="2" w:space="0" w:color="D9D9E3"/>
                        <w:left w:val="single" w:sz="2" w:space="0" w:color="D9D9E3"/>
                        <w:bottom w:val="single" w:sz="2" w:space="0" w:color="D9D9E3"/>
                        <w:right w:val="single" w:sz="2" w:space="0" w:color="D9D9E3"/>
                      </w:divBdr>
                      <w:divsChild>
                        <w:div w:id="185560052">
                          <w:marLeft w:val="0"/>
                          <w:marRight w:val="0"/>
                          <w:marTop w:val="0"/>
                          <w:marBottom w:val="0"/>
                          <w:divBdr>
                            <w:top w:val="single" w:sz="2" w:space="0" w:color="D9D9E3"/>
                            <w:left w:val="single" w:sz="2" w:space="0" w:color="D9D9E3"/>
                            <w:bottom w:val="single" w:sz="2" w:space="0" w:color="D9D9E3"/>
                            <w:right w:val="single" w:sz="2" w:space="0" w:color="D9D9E3"/>
                          </w:divBdr>
                          <w:divsChild>
                            <w:div w:id="1924754343">
                              <w:marLeft w:val="0"/>
                              <w:marRight w:val="0"/>
                              <w:marTop w:val="100"/>
                              <w:marBottom w:val="100"/>
                              <w:divBdr>
                                <w:top w:val="single" w:sz="2" w:space="0" w:color="D9D9E3"/>
                                <w:left w:val="single" w:sz="2" w:space="0" w:color="D9D9E3"/>
                                <w:bottom w:val="single" w:sz="2" w:space="0" w:color="D9D9E3"/>
                                <w:right w:val="single" w:sz="2" w:space="0" w:color="D9D9E3"/>
                              </w:divBdr>
                              <w:divsChild>
                                <w:div w:id="356345559">
                                  <w:marLeft w:val="0"/>
                                  <w:marRight w:val="0"/>
                                  <w:marTop w:val="0"/>
                                  <w:marBottom w:val="0"/>
                                  <w:divBdr>
                                    <w:top w:val="single" w:sz="2" w:space="0" w:color="D9D9E3"/>
                                    <w:left w:val="single" w:sz="2" w:space="0" w:color="D9D9E3"/>
                                    <w:bottom w:val="single" w:sz="2" w:space="0" w:color="D9D9E3"/>
                                    <w:right w:val="single" w:sz="2" w:space="0" w:color="D9D9E3"/>
                                  </w:divBdr>
                                  <w:divsChild>
                                    <w:div w:id="1640501860">
                                      <w:marLeft w:val="0"/>
                                      <w:marRight w:val="0"/>
                                      <w:marTop w:val="0"/>
                                      <w:marBottom w:val="0"/>
                                      <w:divBdr>
                                        <w:top w:val="single" w:sz="2" w:space="0" w:color="D9D9E3"/>
                                        <w:left w:val="single" w:sz="2" w:space="0" w:color="D9D9E3"/>
                                        <w:bottom w:val="single" w:sz="2" w:space="0" w:color="D9D9E3"/>
                                        <w:right w:val="single" w:sz="2" w:space="0" w:color="D9D9E3"/>
                                      </w:divBdr>
                                      <w:divsChild>
                                        <w:div w:id="1340542829">
                                          <w:marLeft w:val="0"/>
                                          <w:marRight w:val="0"/>
                                          <w:marTop w:val="0"/>
                                          <w:marBottom w:val="0"/>
                                          <w:divBdr>
                                            <w:top w:val="single" w:sz="2" w:space="0" w:color="D9D9E3"/>
                                            <w:left w:val="single" w:sz="2" w:space="0" w:color="D9D9E3"/>
                                            <w:bottom w:val="single" w:sz="2" w:space="0" w:color="D9D9E3"/>
                                            <w:right w:val="single" w:sz="2" w:space="0" w:color="D9D9E3"/>
                                          </w:divBdr>
                                          <w:divsChild>
                                            <w:div w:id="2040279162">
                                              <w:marLeft w:val="0"/>
                                              <w:marRight w:val="0"/>
                                              <w:marTop w:val="0"/>
                                              <w:marBottom w:val="0"/>
                                              <w:divBdr>
                                                <w:top w:val="single" w:sz="2" w:space="0" w:color="D9D9E3"/>
                                                <w:left w:val="single" w:sz="2" w:space="0" w:color="D9D9E3"/>
                                                <w:bottom w:val="single" w:sz="2" w:space="0" w:color="D9D9E3"/>
                                                <w:right w:val="single" w:sz="2" w:space="0" w:color="D9D9E3"/>
                                              </w:divBdr>
                                              <w:divsChild>
                                                <w:div w:id="1950048032">
                                                  <w:marLeft w:val="0"/>
                                                  <w:marRight w:val="0"/>
                                                  <w:marTop w:val="0"/>
                                                  <w:marBottom w:val="0"/>
                                                  <w:divBdr>
                                                    <w:top w:val="single" w:sz="2" w:space="0" w:color="D9D9E3"/>
                                                    <w:left w:val="single" w:sz="2" w:space="0" w:color="D9D9E3"/>
                                                    <w:bottom w:val="single" w:sz="2" w:space="0" w:color="D9D9E3"/>
                                                    <w:right w:val="single" w:sz="2" w:space="0" w:color="D9D9E3"/>
                                                  </w:divBdr>
                                                  <w:divsChild>
                                                    <w:div w:id="696584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52889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1D2-899D-45A0-BDBB-3F5ECD67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6312</Characters>
  <Application>Microsoft Office Word</Application>
  <DocSecurity>0</DocSecurity>
  <Lines>52</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2024-02-08T00:24:00Z</cp:lastPrinted>
  <dcterms:created xsi:type="dcterms:W3CDTF">2024-03-06T01:47:00Z</dcterms:created>
  <dcterms:modified xsi:type="dcterms:W3CDTF">2024-03-06T01:47:00Z</dcterms:modified>
</cp:coreProperties>
</file>